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11ADC" w14:textId="0C7CFE89" w:rsidR="00730396" w:rsidRPr="009D516A" w:rsidRDefault="00730396" w:rsidP="00730396">
      <w:pPr>
        <w:pStyle w:val="NormalWeb"/>
        <w:jc w:val="center"/>
        <w:rPr>
          <w:rFonts w:asciiTheme="minorHAnsi" w:hAnsiTheme="minorHAnsi" w:cs="Calibri"/>
          <w:sz w:val="34"/>
          <w:szCs w:val="34"/>
        </w:rPr>
      </w:pPr>
      <w:r w:rsidRPr="009D516A">
        <w:rPr>
          <w:rStyle w:val="Textoennegrita"/>
          <w:rFonts w:asciiTheme="minorHAnsi" w:eastAsiaTheme="majorEastAsia" w:hAnsiTheme="minorHAnsi" w:cs="Calibri"/>
          <w:sz w:val="34"/>
          <w:szCs w:val="34"/>
        </w:rPr>
        <w:t xml:space="preserve">Llevan Arca Continental y el Gobierno de Coahuila agua potable a </w:t>
      </w:r>
      <w:r w:rsidR="0037464C" w:rsidRPr="009D516A">
        <w:rPr>
          <w:rStyle w:val="Textoennegrita"/>
          <w:rFonts w:asciiTheme="minorHAnsi" w:eastAsiaTheme="majorEastAsia" w:hAnsiTheme="minorHAnsi" w:cs="Calibri"/>
          <w:sz w:val="34"/>
          <w:szCs w:val="34"/>
        </w:rPr>
        <w:t xml:space="preserve">diversas </w:t>
      </w:r>
      <w:r w:rsidRPr="009D516A">
        <w:rPr>
          <w:rStyle w:val="Textoennegrita"/>
          <w:rFonts w:asciiTheme="minorHAnsi" w:eastAsiaTheme="majorEastAsia" w:hAnsiTheme="minorHAnsi" w:cs="Calibri"/>
          <w:sz w:val="34"/>
          <w:szCs w:val="34"/>
        </w:rPr>
        <w:t>comunidades de Saltillo</w:t>
      </w:r>
    </w:p>
    <w:p w14:paraId="41ADBD8B" w14:textId="595ED3C3" w:rsidR="00907585" w:rsidRPr="009D516A" w:rsidRDefault="00907585" w:rsidP="0090758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bookmarkStart w:id="0" w:name="_Hlk118717495"/>
      <w:r w:rsidRPr="009D516A">
        <w:rPr>
          <w:i/>
          <w:iCs/>
          <w:sz w:val="20"/>
          <w:szCs w:val="20"/>
        </w:rPr>
        <w:t>El camión potabilizador tiene la capacidad de procesar hasta 80,000 litros diarios de agua, gracias a un sistema compuesto por siete procesos de purificación</w:t>
      </w:r>
    </w:p>
    <w:bookmarkEnd w:id="0"/>
    <w:p w14:paraId="7E453FCE" w14:textId="445A69CE" w:rsidR="00907585" w:rsidRPr="009D516A" w:rsidRDefault="00907585" w:rsidP="0073039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9D516A">
        <w:rPr>
          <w:i/>
          <w:iCs/>
          <w:sz w:val="20"/>
          <w:szCs w:val="20"/>
        </w:rPr>
        <w:t>Esta acción forma parte de la estrategia de seguridad hídrica de Arca Continental, alineada a su modelo de negocio sostenible.</w:t>
      </w:r>
    </w:p>
    <w:p w14:paraId="45D0EA4E" w14:textId="66FFCC15" w:rsidR="00730396" w:rsidRPr="009D516A" w:rsidRDefault="00730396" w:rsidP="00730396">
      <w:pPr>
        <w:pStyle w:val="NormalWeb"/>
        <w:jc w:val="both"/>
        <w:rPr>
          <w:rFonts w:asciiTheme="minorHAnsi" w:hAnsiTheme="minorHAnsi" w:cs="Calibri"/>
        </w:rPr>
      </w:pPr>
      <w:r w:rsidRPr="009D516A">
        <w:rPr>
          <w:rFonts w:asciiTheme="minorHAnsi" w:hAnsiTheme="minorHAnsi" w:cs="Calibri"/>
          <w:b/>
          <w:bCs/>
        </w:rPr>
        <w:t>Saltillo, Coahuila, a 13 de junio de 2025.-</w:t>
      </w:r>
      <w:r w:rsidRPr="009D516A">
        <w:rPr>
          <w:rFonts w:asciiTheme="minorHAnsi" w:hAnsiTheme="minorHAnsi" w:cs="Calibri"/>
        </w:rPr>
        <w:t xml:space="preserve"> Con el objetivo de brindar oportunidades de acceso al agua, Arca Continental, uno de los embotelladores de Coca-Cola más importantes del mundo, y la Fundación Coca-Cola México, en colaboración con los gobiernos de Coahuila y Saltillo, activaron el programa </w:t>
      </w:r>
      <w:r w:rsidRPr="009D516A">
        <w:rPr>
          <w:rFonts w:asciiTheme="minorHAnsi" w:hAnsiTheme="minorHAnsi" w:cs="Calibri"/>
          <w:i/>
          <w:iCs/>
        </w:rPr>
        <w:t>“Agua para la Comunidad”</w:t>
      </w:r>
      <w:r w:rsidRPr="009D516A">
        <w:rPr>
          <w:rFonts w:asciiTheme="minorHAnsi" w:hAnsiTheme="minorHAnsi" w:cs="Calibri"/>
        </w:rPr>
        <w:t xml:space="preserve"> para que, a través de un camión potabilizador, se entregue agua potable y gratuita a las familias de Saltillo.</w:t>
      </w:r>
    </w:p>
    <w:p w14:paraId="55BF5D4B" w14:textId="75445A13" w:rsidR="0037464C" w:rsidRPr="009D516A" w:rsidRDefault="00730396" w:rsidP="003C3469">
      <w:pPr>
        <w:pStyle w:val="NormalWeb"/>
        <w:jc w:val="both"/>
        <w:rPr>
          <w:rFonts w:asciiTheme="minorHAnsi" w:hAnsiTheme="minorHAnsi" w:cs="Calibri"/>
        </w:rPr>
      </w:pPr>
      <w:bookmarkStart w:id="1" w:name="_Hlk200710316"/>
      <w:r w:rsidRPr="009D516A">
        <w:rPr>
          <w:rFonts w:asciiTheme="minorHAnsi" w:hAnsiTheme="minorHAnsi" w:cs="Calibri"/>
        </w:rPr>
        <w:t>El camión</w:t>
      </w:r>
      <w:r w:rsidR="00907585" w:rsidRPr="009D516A">
        <w:rPr>
          <w:rFonts w:asciiTheme="minorHAnsi" w:hAnsiTheme="minorHAnsi" w:cs="Calibri"/>
        </w:rPr>
        <w:t xml:space="preserve"> potabilizador (</w:t>
      </w:r>
      <w:r w:rsidRPr="009D516A">
        <w:rPr>
          <w:rFonts w:asciiTheme="minorHAnsi" w:hAnsiTheme="minorHAnsi" w:cs="Calibri"/>
        </w:rPr>
        <w:t>planta purificadora móvil de última generación</w:t>
      </w:r>
      <w:r w:rsidR="00907585" w:rsidRPr="009D516A">
        <w:rPr>
          <w:rFonts w:asciiTheme="minorHAnsi" w:hAnsiTheme="minorHAnsi" w:cs="Calibri"/>
        </w:rPr>
        <w:t>)</w:t>
      </w:r>
      <w:r w:rsidRPr="009D516A">
        <w:rPr>
          <w:rFonts w:asciiTheme="minorHAnsi" w:hAnsiTheme="minorHAnsi" w:cs="Calibri"/>
        </w:rPr>
        <w:t>, tiene la capacidad de pro</w:t>
      </w:r>
      <w:r w:rsidR="00907585" w:rsidRPr="009D516A">
        <w:rPr>
          <w:rFonts w:asciiTheme="minorHAnsi" w:hAnsiTheme="minorHAnsi" w:cs="Calibri"/>
        </w:rPr>
        <w:t xml:space="preserve">cesar </w:t>
      </w:r>
      <w:r w:rsidRPr="009D516A">
        <w:rPr>
          <w:rFonts w:asciiTheme="minorHAnsi" w:hAnsiTheme="minorHAnsi" w:cs="Calibri"/>
        </w:rPr>
        <w:t xml:space="preserve">hasta 80,000 litros diarios de agua, gracias a un sistema compuesto por siete procesos de purificación </w:t>
      </w:r>
      <w:bookmarkEnd w:id="1"/>
      <w:r w:rsidRPr="009D516A">
        <w:rPr>
          <w:rFonts w:asciiTheme="minorHAnsi" w:hAnsiTheme="minorHAnsi" w:cs="Calibri"/>
        </w:rPr>
        <w:t xml:space="preserve">(desinfección, ultrafiltración, ósmosis inversa, luz ultravioleta, ozonificación </w:t>
      </w:r>
      <w:proofErr w:type="gramStart"/>
      <w:r w:rsidRPr="009D516A">
        <w:rPr>
          <w:rFonts w:asciiTheme="minorHAnsi" w:hAnsiTheme="minorHAnsi" w:cs="Calibri"/>
        </w:rPr>
        <w:t>e</w:t>
      </w:r>
      <w:proofErr w:type="gramEnd"/>
      <w:r w:rsidRPr="009D516A">
        <w:rPr>
          <w:rFonts w:asciiTheme="minorHAnsi" w:hAnsiTheme="minorHAnsi" w:cs="Calibri"/>
        </w:rPr>
        <w:t xml:space="preserve"> ionización de plata). La unidad está diseñada para entregar agua en garrafones de entre 1 y 20 litros o a granel, según las necesidades de cada comunidad.</w:t>
      </w:r>
    </w:p>
    <w:p w14:paraId="0F477B7C" w14:textId="43D514C3" w:rsidR="003C3469" w:rsidRPr="009D516A" w:rsidRDefault="003C3469" w:rsidP="00730396">
      <w:pPr>
        <w:pStyle w:val="NormalWeb"/>
        <w:jc w:val="both"/>
        <w:rPr>
          <w:rFonts w:asciiTheme="minorHAnsi" w:hAnsiTheme="minorHAnsi" w:cs="Calibri"/>
        </w:rPr>
      </w:pPr>
      <w:r w:rsidRPr="009D516A">
        <w:rPr>
          <w:rFonts w:asciiTheme="minorHAnsi" w:hAnsiTheme="minorHAnsi" w:cs="Calibri"/>
          <w:i/>
          <w:iCs/>
        </w:rPr>
        <w:t>“Agradecemos a Arca Continental y al Gobierno del Estado porque miles de familias van a poder acceder a agua potable totalmente gratis y esto nos va a ayudar a impactar en su calidad de vida y en su bolsillo”.</w:t>
      </w:r>
      <w:r w:rsidRPr="009D516A">
        <w:rPr>
          <w:rFonts w:asciiTheme="minorHAnsi" w:hAnsiTheme="minorHAnsi" w:cs="Calibri"/>
        </w:rPr>
        <w:t xml:space="preserve"> Destacó, Javier Díaz González – </w:t>
      </w:r>
      <w:proofErr w:type="gramStart"/>
      <w:r w:rsidRPr="009D516A">
        <w:rPr>
          <w:rFonts w:asciiTheme="minorHAnsi" w:hAnsiTheme="minorHAnsi" w:cs="Calibri"/>
        </w:rPr>
        <w:t>Alcalde</w:t>
      </w:r>
      <w:proofErr w:type="gramEnd"/>
      <w:r w:rsidRPr="009D516A">
        <w:rPr>
          <w:rFonts w:asciiTheme="minorHAnsi" w:hAnsiTheme="minorHAnsi" w:cs="Calibri"/>
        </w:rPr>
        <w:t xml:space="preserve"> de Saltillo.</w:t>
      </w:r>
    </w:p>
    <w:p w14:paraId="41D5E0CE" w14:textId="592A4463" w:rsidR="00730396" w:rsidRPr="009D516A" w:rsidRDefault="00730396" w:rsidP="00730396">
      <w:pPr>
        <w:pStyle w:val="NormalWeb"/>
        <w:jc w:val="both"/>
        <w:rPr>
          <w:rFonts w:asciiTheme="minorHAnsi" w:hAnsiTheme="minorHAnsi" w:cs="Calibri"/>
        </w:rPr>
      </w:pPr>
      <w:r w:rsidRPr="009D516A">
        <w:rPr>
          <w:rFonts w:asciiTheme="minorHAnsi" w:hAnsiTheme="minorHAnsi" w:cs="Calibri"/>
        </w:rPr>
        <w:t xml:space="preserve">Durante su jornada de arranque en Saltillo, el programa realizó una donación especial </w:t>
      </w:r>
      <w:r w:rsidR="003C3469" w:rsidRPr="009D516A">
        <w:rPr>
          <w:rFonts w:asciiTheme="minorHAnsi" w:hAnsiTheme="minorHAnsi" w:cs="Calibri"/>
        </w:rPr>
        <w:t>de agua</w:t>
      </w:r>
      <w:r w:rsidRPr="009D516A">
        <w:rPr>
          <w:rFonts w:asciiTheme="minorHAnsi" w:hAnsiTheme="minorHAnsi" w:cs="Calibri"/>
        </w:rPr>
        <w:t xml:space="preserve"> potable como medida preventiva ante el calor extremo</w:t>
      </w:r>
      <w:r w:rsidR="003C3469" w:rsidRPr="009D516A">
        <w:rPr>
          <w:rFonts w:asciiTheme="minorHAnsi" w:hAnsiTheme="minorHAnsi" w:cs="Calibri"/>
        </w:rPr>
        <w:t xml:space="preserve"> y se confirmó que estará vigente a partir de hoy y hasta el 10 de julio, en 21 diferentes comunidades de Saltillo, tales como: </w:t>
      </w:r>
      <w:r w:rsidR="003C3469" w:rsidRPr="009D516A">
        <w:rPr>
          <w:rFonts w:asciiTheme="minorHAnsi" w:hAnsiTheme="minorHAnsi" w:cs="Calibri"/>
          <w:i/>
          <w:iCs/>
        </w:rPr>
        <w:t>Las Margaritas, Puerto de Flores, Josefa Ortiz de Domínguez, Omega, Río Bravo, Balcones, Nuevo Atardecer, Ignacio Allende, Oscar Flores Tapia, Hacienda las Isabeles y Lomas del Refugio,</w:t>
      </w:r>
      <w:r w:rsidR="003C3469" w:rsidRPr="009D516A">
        <w:rPr>
          <w:rFonts w:asciiTheme="minorHAnsi" w:hAnsiTheme="minorHAnsi" w:cs="Calibri"/>
        </w:rPr>
        <w:t xml:space="preserve"> entre otras.</w:t>
      </w:r>
    </w:p>
    <w:p w14:paraId="472D011A" w14:textId="472A1DF6" w:rsidR="003C3469" w:rsidRPr="009D516A" w:rsidRDefault="003C3469" w:rsidP="00730396">
      <w:pPr>
        <w:pStyle w:val="NormalWeb"/>
        <w:jc w:val="both"/>
        <w:rPr>
          <w:rFonts w:asciiTheme="minorHAnsi" w:hAnsiTheme="minorHAnsi" w:cs="Calibri"/>
        </w:rPr>
      </w:pPr>
      <w:r w:rsidRPr="009D516A">
        <w:rPr>
          <w:rFonts w:asciiTheme="minorHAnsi" w:hAnsiTheme="minorHAnsi" w:cs="Calibri"/>
        </w:rPr>
        <w:t xml:space="preserve">Por su parte, Jesús Lucatero Díaz - </w:t>
      </w:r>
      <w:proofErr w:type="gramStart"/>
      <w:r w:rsidRPr="009D516A">
        <w:rPr>
          <w:rFonts w:asciiTheme="minorHAnsi" w:hAnsiTheme="minorHAnsi" w:cs="Calibri"/>
        </w:rPr>
        <w:t>Director</w:t>
      </w:r>
      <w:proofErr w:type="gramEnd"/>
      <w:r w:rsidRPr="009D516A">
        <w:rPr>
          <w:rFonts w:asciiTheme="minorHAnsi" w:hAnsiTheme="minorHAnsi" w:cs="Calibri"/>
        </w:rPr>
        <w:t xml:space="preserve"> de Asuntos Públicos, Comunicación y Sostenibilidad de Arca Continental México, comentó: </w:t>
      </w:r>
      <w:r w:rsidRPr="009D516A">
        <w:rPr>
          <w:rFonts w:asciiTheme="minorHAnsi" w:hAnsiTheme="minorHAnsi" w:cs="Calibri"/>
          <w:i/>
          <w:iCs/>
        </w:rPr>
        <w:t>“En Arca Continental tenemos la convicción de operar un modelo de negocio sostenible, que impulse nuestro crecimiento rentable mientras generamos valor para las comunidades donde operamos. A través del programa ‘Agua para la Comunidad’, reforzamos nuestro compromiso con la seguridad hídrica, promoviendo soluciones que contribuyan al bienestar social y al cuidado responsable del recurso”.</w:t>
      </w:r>
    </w:p>
    <w:p w14:paraId="07BE9313" w14:textId="77777777" w:rsidR="009D516A" w:rsidRDefault="0037464C" w:rsidP="0037464C">
      <w:pPr>
        <w:pStyle w:val="NormalWeb"/>
        <w:jc w:val="both"/>
        <w:rPr>
          <w:rFonts w:asciiTheme="minorHAnsi" w:hAnsiTheme="minorHAnsi" w:cs="Calibri"/>
        </w:rPr>
      </w:pPr>
      <w:r w:rsidRPr="009D516A">
        <w:rPr>
          <w:rFonts w:asciiTheme="minorHAnsi" w:hAnsiTheme="minorHAnsi" w:cs="Calibri"/>
        </w:rPr>
        <w:lastRenderedPageBreak/>
        <w:t xml:space="preserve">La visita del camión potabilizador se suma a los programas </w:t>
      </w:r>
      <w:r w:rsidRPr="009D516A">
        <w:rPr>
          <w:rFonts w:asciiTheme="minorHAnsi" w:hAnsiTheme="minorHAnsi" w:cs="Calibri"/>
          <w:i/>
          <w:iCs/>
        </w:rPr>
        <w:t>“Escuelas con Agua”</w:t>
      </w:r>
      <w:r w:rsidRPr="009D516A">
        <w:rPr>
          <w:rFonts w:asciiTheme="minorHAnsi" w:hAnsiTheme="minorHAnsi" w:cs="Calibri"/>
        </w:rPr>
        <w:t xml:space="preserve"> y </w:t>
      </w:r>
      <w:r w:rsidRPr="009D516A">
        <w:rPr>
          <w:rFonts w:asciiTheme="minorHAnsi" w:hAnsiTheme="minorHAnsi" w:cs="Calibri"/>
          <w:i/>
          <w:iCs/>
        </w:rPr>
        <w:t xml:space="preserve">“Ahórrate un Chorro”, </w:t>
      </w:r>
      <w:r w:rsidRPr="009D516A">
        <w:rPr>
          <w:rFonts w:asciiTheme="minorHAnsi" w:hAnsiTheme="minorHAnsi" w:cs="Calibri"/>
        </w:rPr>
        <w:t>los cuales,</w:t>
      </w:r>
      <w:r w:rsidRPr="009D516A">
        <w:rPr>
          <w:rFonts w:asciiTheme="minorHAnsi" w:hAnsiTheme="minorHAnsi" w:cs="Calibri"/>
          <w:i/>
          <w:iCs/>
        </w:rPr>
        <w:t xml:space="preserve"> </w:t>
      </w:r>
      <w:r w:rsidR="00730396" w:rsidRPr="009D516A">
        <w:rPr>
          <w:rFonts w:asciiTheme="minorHAnsi" w:hAnsiTheme="minorHAnsi" w:cs="Calibri"/>
        </w:rPr>
        <w:t>forma</w:t>
      </w:r>
      <w:r w:rsidRPr="009D516A">
        <w:rPr>
          <w:rFonts w:asciiTheme="minorHAnsi" w:hAnsiTheme="minorHAnsi" w:cs="Calibri"/>
        </w:rPr>
        <w:t>n</w:t>
      </w:r>
      <w:r w:rsidR="00730396" w:rsidRPr="009D516A">
        <w:rPr>
          <w:rFonts w:asciiTheme="minorHAnsi" w:hAnsiTheme="minorHAnsi" w:cs="Calibri"/>
        </w:rPr>
        <w:t xml:space="preserve"> parte de la estrategia de seguridad hídrica de Arca Continental, alineada con su modelo de negocio sostenible y con el objetivo de impulsar soluciones que generen valor social, ambiental y económico en los territorios donde opera. </w:t>
      </w:r>
    </w:p>
    <w:p w14:paraId="23C3C96C" w14:textId="382BEA0C" w:rsidR="0037464C" w:rsidRPr="009D516A" w:rsidRDefault="00730396" w:rsidP="0037464C">
      <w:pPr>
        <w:pStyle w:val="NormalWeb"/>
        <w:jc w:val="both"/>
        <w:rPr>
          <w:rFonts w:asciiTheme="minorHAnsi" w:hAnsiTheme="minorHAnsi" w:cs="Calibri"/>
        </w:rPr>
      </w:pPr>
      <w:r w:rsidRPr="009D516A">
        <w:rPr>
          <w:rFonts w:asciiTheme="minorHAnsi" w:hAnsiTheme="minorHAnsi" w:cs="Calibri"/>
        </w:rPr>
        <w:t xml:space="preserve">Recientemente, </w:t>
      </w:r>
      <w:r w:rsidR="0037464C" w:rsidRPr="009D516A">
        <w:rPr>
          <w:rFonts w:asciiTheme="minorHAnsi" w:hAnsiTheme="minorHAnsi" w:cs="Calibri"/>
        </w:rPr>
        <w:t xml:space="preserve">mediante </w:t>
      </w:r>
      <w:r w:rsidRPr="009D516A">
        <w:rPr>
          <w:rFonts w:asciiTheme="minorHAnsi" w:hAnsiTheme="minorHAnsi" w:cs="Calibri"/>
          <w:i/>
          <w:iCs/>
        </w:rPr>
        <w:t>“Escuelas con Agua”</w:t>
      </w:r>
      <w:r w:rsidRPr="009D516A">
        <w:rPr>
          <w:rFonts w:asciiTheme="minorHAnsi" w:hAnsiTheme="minorHAnsi" w:cs="Calibri"/>
        </w:rPr>
        <w:t xml:space="preserve">, </w:t>
      </w:r>
      <w:r w:rsidR="0037464C" w:rsidRPr="009D516A">
        <w:rPr>
          <w:rFonts w:asciiTheme="minorHAnsi" w:hAnsiTheme="minorHAnsi" w:cs="Calibri"/>
        </w:rPr>
        <w:t xml:space="preserve">se </w:t>
      </w:r>
      <w:r w:rsidR="007D2809" w:rsidRPr="009D516A">
        <w:rPr>
          <w:rFonts w:asciiTheme="minorHAnsi" w:hAnsiTheme="minorHAnsi" w:cs="Calibri"/>
        </w:rPr>
        <w:t>han inaugurado 16</w:t>
      </w:r>
      <w:r w:rsidRPr="009D516A">
        <w:rPr>
          <w:rFonts w:asciiTheme="minorHAnsi" w:hAnsiTheme="minorHAnsi" w:cs="Calibri"/>
        </w:rPr>
        <w:t xml:space="preserve"> sistemas de captación de agua pluvial </w:t>
      </w:r>
      <w:r w:rsidR="00907585" w:rsidRPr="009D516A">
        <w:rPr>
          <w:rFonts w:asciiTheme="minorHAnsi" w:hAnsiTheme="minorHAnsi" w:cs="Calibri"/>
        </w:rPr>
        <w:t xml:space="preserve">para el beneficio de </w:t>
      </w:r>
      <w:r w:rsidR="007D2809" w:rsidRPr="009D516A">
        <w:rPr>
          <w:rFonts w:asciiTheme="minorHAnsi" w:hAnsiTheme="minorHAnsi" w:cs="Calibri"/>
        </w:rPr>
        <w:t>múltiples</w:t>
      </w:r>
      <w:r w:rsidR="00907585" w:rsidRPr="009D516A">
        <w:rPr>
          <w:rFonts w:asciiTheme="minorHAnsi" w:hAnsiTheme="minorHAnsi" w:cs="Calibri"/>
        </w:rPr>
        <w:t xml:space="preserve"> comunidad</w:t>
      </w:r>
      <w:r w:rsidR="007D2809" w:rsidRPr="009D516A">
        <w:rPr>
          <w:rFonts w:asciiTheme="minorHAnsi" w:hAnsiTheme="minorHAnsi" w:cs="Calibri"/>
        </w:rPr>
        <w:t>es</w:t>
      </w:r>
      <w:r w:rsidR="00907585" w:rsidRPr="009D516A">
        <w:rPr>
          <w:rFonts w:asciiTheme="minorHAnsi" w:hAnsiTheme="minorHAnsi" w:cs="Calibri"/>
        </w:rPr>
        <w:t xml:space="preserve"> estudiantil</w:t>
      </w:r>
      <w:r w:rsidR="007D2809" w:rsidRPr="009D516A">
        <w:rPr>
          <w:rFonts w:asciiTheme="minorHAnsi" w:hAnsiTheme="minorHAnsi" w:cs="Calibri"/>
        </w:rPr>
        <w:t>es</w:t>
      </w:r>
      <w:r w:rsidR="00907585" w:rsidRPr="009D516A">
        <w:rPr>
          <w:rFonts w:asciiTheme="minorHAnsi" w:hAnsiTheme="minorHAnsi" w:cs="Calibri"/>
        </w:rPr>
        <w:t xml:space="preserve"> y de igual manera, </w:t>
      </w:r>
      <w:r w:rsidR="00907585" w:rsidRPr="009D516A">
        <w:rPr>
          <w:rFonts w:asciiTheme="minorHAnsi" w:hAnsiTheme="minorHAnsi" w:cs="Calibri"/>
          <w:i/>
          <w:iCs/>
        </w:rPr>
        <w:t xml:space="preserve">“Ahórrate un Chorro” </w:t>
      </w:r>
      <w:r w:rsidR="00D94A9B" w:rsidRPr="009D516A">
        <w:rPr>
          <w:rFonts w:asciiTheme="minorHAnsi" w:hAnsiTheme="minorHAnsi" w:cs="Calibri"/>
        </w:rPr>
        <w:t>ha c</w:t>
      </w:r>
      <w:r w:rsidR="00907585" w:rsidRPr="009D516A">
        <w:rPr>
          <w:rFonts w:asciiTheme="minorHAnsi" w:hAnsiTheme="minorHAnsi" w:cs="Calibri"/>
        </w:rPr>
        <w:t>onsolid</w:t>
      </w:r>
      <w:r w:rsidR="00D94A9B" w:rsidRPr="009D516A">
        <w:rPr>
          <w:rFonts w:asciiTheme="minorHAnsi" w:hAnsiTheme="minorHAnsi" w:cs="Calibri"/>
        </w:rPr>
        <w:t>ado</w:t>
      </w:r>
      <w:r w:rsidR="00907585" w:rsidRPr="009D516A">
        <w:rPr>
          <w:rFonts w:asciiTheme="minorHAnsi" w:hAnsiTheme="minorHAnsi" w:cs="Calibri"/>
        </w:rPr>
        <w:t xml:space="preserve"> la donación de </w:t>
      </w:r>
      <w:r w:rsidR="00D94A9B" w:rsidRPr="009D516A">
        <w:rPr>
          <w:rFonts w:asciiTheme="minorHAnsi" w:hAnsiTheme="minorHAnsi" w:cs="Calibri"/>
        </w:rPr>
        <w:t>18</w:t>
      </w:r>
      <w:r w:rsidR="00907585" w:rsidRPr="009D516A">
        <w:rPr>
          <w:rFonts w:asciiTheme="minorHAnsi" w:hAnsiTheme="minorHAnsi" w:cs="Calibri"/>
        </w:rPr>
        <w:t xml:space="preserve"> mil regaderas ahorradoras certificadas por CONAGUA con el distintivo “grado ecológico”, para respaldar la seguridad hídrica </w:t>
      </w:r>
      <w:r w:rsidR="00D94A9B" w:rsidRPr="009D516A">
        <w:rPr>
          <w:rFonts w:asciiTheme="minorHAnsi" w:hAnsiTheme="minorHAnsi" w:cs="Calibri"/>
        </w:rPr>
        <w:t>de Coahuila.</w:t>
      </w:r>
    </w:p>
    <w:p w14:paraId="27CF71D5" w14:textId="6601327D" w:rsidR="006F1783" w:rsidRPr="009D516A" w:rsidRDefault="006F1783" w:rsidP="0037464C">
      <w:pPr>
        <w:pStyle w:val="NormalWeb"/>
        <w:jc w:val="both"/>
        <w:rPr>
          <w:rFonts w:asciiTheme="minorHAnsi" w:hAnsiTheme="minorHAnsi" w:cs="Calibri"/>
        </w:rPr>
      </w:pPr>
      <w:r w:rsidRPr="009D516A">
        <w:rPr>
          <w:rFonts w:asciiTheme="minorHAnsi" w:hAnsiTheme="minorHAnsi" w:cs="Calibri"/>
        </w:rPr>
        <w:t>Arca Continental cuenta con una estrategia de seguridad hídrica de largo plazo con tres pilares: mejorar la eficiencia del uso del agua tratando la totalidad del agua que utiliza en sus procesos, devolver a la naturaleza el agua utilizada en las bebidas, y dar acceso a agua a personas en comunidades vulnerables.</w:t>
      </w:r>
    </w:p>
    <w:p w14:paraId="121AD7AA" w14:textId="77777777" w:rsidR="0037464C" w:rsidRPr="009D516A" w:rsidRDefault="0037464C" w:rsidP="0037464C">
      <w:pPr>
        <w:spacing w:after="0" w:line="240" w:lineRule="auto"/>
        <w:jc w:val="center"/>
      </w:pPr>
      <w:r w:rsidRPr="009D516A">
        <w:t>====///====</w:t>
      </w:r>
    </w:p>
    <w:p w14:paraId="2AD04F5A" w14:textId="77777777" w:rsidR="0037464C" w:rsidRPr="009D516A" w:rsidRDefault="0037464C" w:rsidP="0037464C">
      <w:pPr>
        <w:spacing w:after="0" w:line="240" w:lineRule="auto"/>
        <w:jc w:val="both"/>
      </w:pPr>
    </w:p>
    <w:p w14:paraId="14810B30" w14:textId="77777777" w:rsidR="0037464C" w:rsidRPr="009D516A" w:rsidRDefault="0037464C" w:rsidP="0037464C">
      <w:pPr>
        <w:spacing w:after="0" w:line="240" w:lineRule="auto"/>
        <w:jc w:val="both"/>
        <w:textAlignment w:val="baseline"/>
        <w:rPr>
          <w:rFonts w:cs="Arial"/>
          <w:b/>
          <w:bCs/>
          <w:sz w:val="14"/>
          <w:szCs w:val="14"/>
        </w:rPr>
      </w:pPr>
    </w:p>
    <w:p w14:paraId="3596DB99" w14:textId="77777777" w:rsidR="0037464C" w:rsidRPr="009D516A" w:rsidRDefault="0037464C" w:rsidP="0037464C">
      <w:pPr>
        <w:spacing w:after="0" w:line="240" w:lineRule="auto"/>
        <w:jc w:val="both"/>
        <w:textAlignment w:val="baseline"/>
        <w:rPr>
          <w:rFonts w:cs="Arial"/>
          <w:b/>
          <w:bCs/>
          <w:sz w:val="14"/>
          <w:szCs w:val="14"/>
        </w:rPr>
      </w:pPr>
    </w:p>
    <w:p w14:paraId="77734808" w14:textId="77777777" w:rsidR="0037464C" w:rsidRPr="009D516A" w:rsidRDefault="0037464C" w:rsidP="0037464C">
      <w:pPr>
        <w:rPr>
          <w:sz w:val="21"/>
          <w:szCs w:val="21"/>
          <w:lang w:val="es-ES"/>
        </w:rPr>
      </w:pPr>
      <w:r w:rsidRPr="009D516A">
        <w:rPr>
          <w:rFonts w:eastAsia="Times New Roman" w:cs="Calibri"/>
          <w:b/>
          <w:bCs/>
          <w:sz w:val="16"/>
          <w:szCs w:val="16"/>
          <w:lang w:val="es-ES"/>
        </w:rPr>
        <w:t>Acerca de Arca Continental</w:t>
      </w:r>
      <w:r w:rsidRPr="009D516A">
        <w:rPr>
          <w:rFonts w:eastAsia="Times New Roman" w:cs="Calibri"/>
          <w:sz w:val="16"/>
          <w:szCs w:val="16"/>
        </w:rPr>
        <w:t> </w:t>
      </w:r>
    </w:p>
    <w:p w14:paraId="1C9F57BD" w14:textId="77777777" w:rsidR="0037464C" w:rsidRPr="009D516A" w:rsidRDefault="0037464C" w:rsidP="0037464C">
      <w:pPr>
        <w:spacing w:line="240" w:lineRule="auto"/>
        <w:textAlignment w:val="baseline"/>
        <w:rPr>
          <w:rFonts w:eastAsia="Times New Roman" w:cs="Calibri"/>
          <w:sz w:val="16"/>
          <w:szCs w:val="16"/>
        </w:rPr>
      </w:pPr>
      <w:r w:rsidRPr="009D516A">
        <w:rPr>
          <w:rFonts w:eastAsia="Times New Roman" w:cs="Calibri"/>
          <w:sz w:val="16"/>
          <w:szCs w:val="16"/>
          <w:lang w:val="es-ES"/>
        </w:rPr>
        <w:t>Arca Continental es una empresa dedicada a la producción, distribución y venta de bebidas de las marcas propiedad de The Coca-Cola Company, así como de botanas bajo las marcas Bokados en México, </w:t>
      </w:r>
      <w:proofErr w:type="spellStart"/>
      <w:r w:rsidRPr="009D516A">
        <w:rPr>
          <w:rFonts w:eastAsia="Times New Roman" w:cs="Calibri"/>
          <w:sz w:val="16"/>
          <w:szCs w:val="16"/>
          <w:lang w:val="es-ES"/>
        </w:rPr>
        <w:t>Inalecsa</w:t>
      </w:r>
      <w:proofErr w:type="spellEnd"/>
      <w:r w:rsidRPr="009D516A">
        <w:rPr>
          <w:rFonts w:eastAsia="Times New Roman" w:cs="Calibri"/>
          <w:sz w:val="16"/>
          <w:szCs w:val="16"/>
          <w:lang w:val="es-ES"/>
        </w:rPr>
        <w:t> en Ecuador, y </w:t>
      </w:r>
      <w:proofErr w:type="spellStart"/>
      <w:r w:rsidRPr="009D516A">
        <w:rPr>
          <w:rFonts w:eastAsia="Times New Roman" w:cs="Calibri"/>
          <w:sz w:val="16"/>
          <w:szCs w:val="16"/>
          <w:lang w:val="es-ES"/>
        </w:rPr>
        <w:t>Wise</w:t>
      </w:r>
      <w:proofErr w:type="spellEnd"/>
      <w:r w:rsidRPr="009D516A">
        <w:rPr>
          <w:rFonts w:eastAsia="Times New Roman" w:cs="Calibri"/>
          <w:sz w:val="16"/>
          <w:szCs w:val="16"/>
          <w:lang w:val="es-ES"/>
        </w:rPr>
        <w:t> en los Estados Unidos de América. Con una destacada trayectoria de más de 99 años, Arca Continental es la segunda embotelladora de Coca-Cola más grande de América Latina y una de las más importantes del mundo. En su franquicia de Coca-Cola, la empresa atiende a una población de más de 125 millones en la región norte y occidente de México, así como en Ecuador, Perú, en la región norte de Argentina y en la región suroeste de Estados Unidos. Arca Continental cotiza en la Bolsa Mexicana de Valores bajo el símbolo "AC". Para </w:t>
      </w:r>
      <w:proofErr w:type="gramStart"/>
      <w:r w:rsidRPr="009D516A">
        <w:rPr>
          <w:rFonts w:eastAsia="Times New Roman" w:cs="Calibri"/>
          <w:sz w:val="16"/>
          <w:szCs w:val="16"/>
          <w:lang w:val="es-ES"/>
        </w:rPr>
        <w:t>mayor información</w:t>
      </w:r>
      <w:proofErr w:type="gramEnd"/>
      <w:r w:rsidRPr="009D516A">
        <w:rPr>
          <w:rFonts w:eastAsia="Times New Roman" w:cs="Calibri"/>
          <w:sz w:val="16"/>
          <w:szCs w:val="16"/>
          <w:lang w:val="es-ES"/>
        </w:rPr>
        <w:t> sobre Arca Continental, favor de visitar </w:t>
      </w:r>
      <w:hyperlink r:id="rId7">
        <w:r w:rsidRPr="009D516A">
          <w:rPr>
            <w:rFonts w:eastAsia="Times New Roman" w:cs="Calibri"/>
            <w:color w:val="0000FF"/>
            <w:sz w:val="16"/>
            <w:szCs w:val="16"/>
            <w:u w:val="single"/>
            <w:lang w:val="es-ES"/>
          </w:rPr>
          <w:t>www.arcacontal.com</w:t>
        </w:r>
      </w:hyperlink>
      <w:r w:rsidRPr="009D516A">
        <w:rPr>
          <w:rFonts w:eastAsia="Times New Roman" w:cs="Calibri"/>
          <w:sz w:val="16"/>
          <w:szCs w:val="16"/>
        </w:rPr>
        <w:t> </w:t>
      </w:r>
    </w:p>
    <w:p w14:paraId="7D807921" w14:textId="3C088DAA" w:rsidR="0037464C" w:rsidRPr="009D516A" w:rsidRDefault="0037464C" w:rsidP="009D516A">
      <w:pPr>
        <w:rPr>
          <w:rFonts w:eastAsia="Times New Roman" w:cs="Calibri"/>
          <w:b/>
          <w:bCs/>
          <w:sz w:val="16"/>
          <w:szCs w:val="16"/>
          <w:lang w:val="es-ES"/>
        </w:rPr>
      </w:pPr>
      <w:bookmarkStart w:id="2" w:name="_Hlk200529068"/>
      <w:r w:rsidRPr="009D516A">
        <w:rPr>
          <w:rFonts w:eastAsia="Times New Roman" w:cs="Calibri"/>
          <w:b/>
          <w:bCs/>
          <w:sz w:val="16"/>
          <w:szCs w:val="16"/>
          <w:lang w:val="es-ES"/>
        </w:rPr>
        <w:t>Acerca de Fundación Coca-Cola México</w:t>
      </w:r>
    </w:p>
    <w:p w14:paraId="44B3E6AB" w14:textId="77777777" w:rsidR="0037464C" w:rsidRPr="009D516A" w:rsidRDefault="0037464C" w:rsidP="009D516A">
      <w:pPr>
        <w:spacing w:line="240" w:lineRule="auto"/>
        <w:textAlignment w:val="baseline"/>
        <w:rPr>
          <w:rFonts w:eastAsia="Times New Roman" w:cs="Calibri"/>
          <w:sz w:val="16"/>
          <w:szCs w:val="16"/>
          <w:lang w:val="es-ES"/>
        </w:rPr>
      </w:pPr>
      <w:r w:rsidRPr="009D516A">
        <w:rPr>
          <w:rFonts w:eastAsia="Times New Roman" w:cs="Calibri"/>
          <w:sz w:val="16"/>
          <w:szCs w:val="16"/>
          <w:lang w:val="es-ES"/>
        </w:rPr>
        <w:t xml:space="preserve">Como el ente encargado de las acciones sociales de Coca-Cola México, la Fundación Coca-Cola México ha estado comprometida durante más de 25 años en generar un impacto medible y perdurable en el país. Su principal objetivo estratégico es proporcionar acceso al agua para los mexicanos, de manera sostenible y promoviendo su uso responsable, mediante la implementación de iniciativas innovadoras. Síguenos en Instagram, </w:t>
      </w:r>
      <w:proofErr w:type="spellStart"/>
      <w:r w:rsidRPr="009D516A">
        <w:rPr>
          <w:rFonts w:eastAsia="Times New Roman" w:cs="Calibri"/>
          <w:sz w:val="16"/>
          <w:szCs w:val="16"/>
          <w:lang w:val="es-ES"/>
        </w:rPr>
        <w:t>Youtube</w:t>
      </w:r>
      <w:proofErr w:type="spellEnd"/>
      <w:r w:rsidRPr="009D516A">
        <w:rPr>
          <w:rFonts w:eastAsia="Times New Roman" w:cs="Calibri"/>
          <w:sz w:val="16"/>
          <w:szCs w:val="16"/>
          <w:lang w:val="es-ES"/>
        </w:rPr>
        <w:t>, Facebook &amp; LinkedIn: @FundaciónCoca-ColaMx</w:t>
      </w:r>
    </w:p>
    <w:p w14:paraId="3580326A" w14:textId="3840E6D2" w:rsidR="0037464C" w:rsidRPr="009D516A" w:rsidRDefault="0037464C" w:rsidP="009D516A">
      <w:pPr>
        <w:spacing w:line="240" w:lineRule="auto"/>
        <w:textAlignment w:val="baseline"/>
        <w:rPr>
          <w:rFonts w:eastAsia="Times New Roman" w:cs="Calibri"/>
          <w:sz w:val="16"/>
          <w:szCs w:val="16"/>
          <w:lang w:val="es-ES"/>
        </w:rPr>
      </w:pPr>
      <w:r w:rsidRPr="009D516A">
        <w:rPr>
          <w:rFonts w:eastAsia="Times New Roman" w:cs="Calibri"/>
          <w:sz w:val="16"/>
          <w:szCs w:val="16"/>
          <w:lang w:val="es-ES"/>
        </w:rPr>
        <w:t xml:space="preserve">Para más información, visite: </w:t>
      </w:r>
      <w:bookmarkEnd w:id="2"/>
      <w:r w:rsidR="009D516A" w:rsidRPr="009D516A">
        <w:rPr>
          <w:rFonts w:eastAsia="Times New Roman" w:cs="Calibri"/>
          <w:sz w:val="16"/>
          <w:szCs w:val="16"/>
          <w:lang w:val="es-ES"/>
        </w:rPr>
        <w:fldChar w:fldCharType="begin"/>
      </w:r>
      <w:r w:rsidR="009D516A" w:rsidRPr="009D516A">
        <w:rPr>
          <w:rFonts w:eastAsia="Times New Roman" w:cs="Calibri"/>
          <w:sz w:val="16"/>
          <w:szCs w:val="16"/>
          <w:lang w:val="es-ES"/>
        </w:rPr>
        <w:instrText>HYPERLINK "http://www.coca-cola.com/mx/es/fundacion-coca-cola"</w:instrText>
      </w:r>
      <w:r w:rsidR="009D516A" w:rsidRPr="009D516A">
        <w:rPr>
          <w:rFonts w:eastAsia="Times New Roman" w:cs="Calibri"/>
          <w:sz w:val="16"/>
          <w:szCs w:val="16"/>
          <w:lang w:val="es-ES"/>
        </w:rPr>
        <w:fldChar w:fldCharType="separate"/>
      </w:r>
      <w:r w:rsidR="009D516A" w:rsidRPr="009D516A">
        <w:rPr>
          <w:rStyle w:val="Hipervnculo"/>
          <w:rFonts w:eastAsia="Times New Roman" w:cs="Calibri"/>
          <w:sz w:val="16"/>
          <w:szCs w:val="16"/>
          <w:lang w:val="es-ES"/>
        </w:rPr>
        <w:t>www.coca-cola.com/mx/es/fundacion-coca-cola</w:t>
      </w:r>
      <w:r w:rsidR="009D516A" w:rsidRPr="009D516A">
        <w:rPr>
          <w:rFonts w:eastAsia="Times New Roman" w:cs="Calibri"/>
          <w:sz w:val="16"/>
          <w:szCs w:val="16"/>
          <w:lang w:val="es-ES"/>
        </w:rPr>
        <w:fldChar w:fldCharType="end"/>
      </w:r>
      <w:r w:rsidR="009D516A" w:rsidRPr="009D516A">
        <w:rPr>
          <w:rFonts w:eastAsia="Times New Roman" w:cs="Calibri"/>
          <w:sz w:val="16"/>
          <w:szCs w:val="16"/>
          <w:lang w:val="es-ES"/>
        </w:rPr>
        <w:t xml:space="preserve"> </w:t>
      </w:r>
    </w:p>
    <w:sectPr w:rsidR="0037464C" w:rsidRPr="009D516A" w:rsidSect="009D516A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EBDF0" w14:textId="77777777" w:rsidR="00286D90" w:rsidRDefault="00286D90" w:rsidP="00FB6B1F">
      <w:pPr>
        <w:spacing w:after="0" w:line="240" w:lineRule="auto"/>
      </w:pPr>
      <w:r>
        <w:separator/>
      </w:r>
    </w:p>
  </w:endnote>
  <w:endnote w:type="continuationSeparator" w:id="0">
    <w:p w14:paraId="1EE2D712" w14:textId="77777777" w:rsidR="00286D90" w:rsidRDefault="00286D90" w:rsidP="00FB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23A7" w14:textId="5EE97EB3" w:rsidR="00FB6B1F" w:rsidRDefault="00FB6B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AE94BC" wp14:editId="45B248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69035" cy="357505"/>
              <wp:effectExtent l="0" t="0" r="12065" b="0"/>
              <wp:wrapNone/>
              <wp:docPr id="1481349375" name="Cuadro de texto 2" descr="Datos Públicos /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0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A8596" w14:textId="4BB3AABA" w:rsidR="00FB6B1F" w:rsidRPr="00FB6B1F" w:rsidRDefault="00FB6B1F" w:rsidP="00FB6B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6B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Datos Públicos /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E94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atos Públicos / Public" style="position:absolute;margin-left:0;margin-top:0;width:92.0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" filled="f" stroked="f">
              <v:textbox style="mso-fit-shape-to-text:t" inset="0,0,0,15pt">
                <w:txbxContent>
                  <w:p w14:paraId="410A8596" w14:textId="4BB3AABA" w:rsidR="00FB6B1F" w:rsidRPr="00FB6B1F" w:rsidRDefault="00FB6B1F" w:rsidP="00FB6B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6B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Datos Públicos /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8F87" w14:textId="3D331853" w:rsidR="00FB6B1F" w:rsidRDefault="00FB6B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390968" wp14:editId="6C333628">
              <wp:simplePos x="1082040" y="94411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69035" cy="357505"/>
              <wp:effectExtent l="0" t="0" r="12065" b="0"/>
              <wp:wrapNone/>
              <wp:docPr id="954347659" name="Cuadro de texto 3" descr="Datos Públicos /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0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89981" w14:textId="77E5D47C" w:rsidR="00FB6B1F" w:rsidRPr="00FB6B1F" w:rsidRDefault="00FB6B1F" w:rsidP="00FB6B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6B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Datos Públicos /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9096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Datos Públicos / Public" style="position:absolute;margin-left:0;margin-top:0;width:92.0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" filled="f" stroked="f">
              <v:textbox style="mso-fit-shape-to-text:t" inset="0,0,0,15pt">
                <w:txbxContent>
                  <w:p w14:paraId="4FB89981" w14:textId="77E5D47C" w:rsidR="00FB6B1F" w:rsidRPr="00FB6B1F" w:rsidRDefault="00FB6B1F" w:rsidP="00FB6B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6B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Datos Públicos /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BC466" w14:textId="05BAAB10" w:rsidR="00FB6B1F" w:rsidRDefault="00FB6B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4144E0" wp14:editId="518821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69035" cy="357505"/>
              <wp:effectExtent l="0" t="0" r="12065" b="0"/>
              <wp:wrapNone/>
              <wp:docPr id="1026780434" name="Cuadro de texto 1" descr="Datos Públicos /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0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FC71C" w14:textId="00065F1B" w:rsidR="00FB6B1F" w:rsidRPr="00FB6B1F" w:rsidRDefault="00FB6B1F" w:rsidP="00FB6B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6B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Datos Públicos /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144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atos Públicos / Public" style="position:absolute;margin-left:0;margin-top:0;width:92.0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" filled="f" stroked="f">
              <v:textbox style="mso-fit-shape-to-text:t" inset="0,0,0,15pt">
                <w:txbxContent>
                  <w:p w14:paraId="4B7FC71C" w14:textId="00065F1B" w:rsidR="00FB6B1F" w:rsidRPr="00FB6B1F" w:rsidRDefault="00FB6B1F" w:rsidP="00FB6B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6B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Datos Públicos /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636CD" w14:textId="77777777" w:rsidR="00286D90" w:rsidRDefault="00286D90" w:rsidP="00FB6B1F">
      <w:pPr>
        <w:spacing w:after="0" w:line="240" w:lineRule="auto"/>
      </w:pPr>
      <w:r>
        <w:separator/>
      </w:r>
    </w:p>
  </w:footnote>
  <w:footnote w:type="continuationSeparator" w:id="0">
    <w:p w14:paraId="7A6C5CBC" w14:textId="77777777" w:rsidR="00286D90" w:rsidRDefault="00286D90" w:rsidP="00FB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E388" w14:textId="4DE90DA1" w:rsidR="00A71BC4" w:rsidRDefault="009D516A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F5864A4" wp14:editId="00BCCA69">
          <wp:simplePos x="0" y="0"/>
          <wp:positionH relativeFrom="margin">
            <wp:align>left</wp:align>
          </wp:positionH>
          <wp:positionV relativeFrom="margin">
            <wp:posOffset>-802640</wp:posOffset>
          </wp:positionV>
          <wp:extent cx="1593850" cy="258445"/>
          <wp:effectExtent l="0" t="0" r="6350" b="8255"/>
          <wp:wrapSquare wrapText="bothSides"/>
          <wp:docPr id="654552979" name="Imagen 1" descr="Imagen de la pantalla de un celular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297986" name="Imagen 1" descr="Imagen de la pantalla de un celular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25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464C">
      <w:rPr>
        <w:noProof/>
      </w:rPr>
      <w:drawing>
        <wp:anchor distT="0" distB="0" distL="114300" distR="114300" simplePos="0" relativeHeight="251664384" behindDoc="0" locked="0" layoutInCell="1" allowOverlap="1" wp14:anchorId="76F59A7E" wp14:editId="2EC70D77">
          <wp:simplePos x="0" y="0"/>
          <wp:positionH relativeFrom="margin">
            <wp:posOffset>1974215</wp:posOffset>
          </wp:positionH>
          <wp:positionV relativeFrom="paragraph">
            <wp:posOffset>-170180</wp:posOffset>
          </wp:positionV>
          <wp:extent cx="959689" cy="501015"/>
          <wp:effectExtent l="0" t="0" r="0" b="0"/>
          <wp:wrapNone/>
          <wp:docPr id="1020015354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488662" name="Imagen 2" descr="Logotipo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53" t="12358" r="4167" b="9074"/>
                  <a:stretch/>
                </pic:blipFill>
                <pic:spPr bwMode="auto">
                  <a:xfrm>
                    <a:off x="0" y="0"/>
                    <a:ext cx="959689" cy="501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64C">
      <w:rPr>
        <w:noProof/>
      </w:rPr>
      <w:drawing>
        <wp:anchor distT="0" distB="0" distL="114300" distR="114300" simplePos="0" relativeHeight="251667456" behindDoc="0" locked="0" layoutInCell="1" allowOverlap="1" wp14:anchorId="7E1775B8" wp14:editId="59FDA500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1184346" cy="412750"/>
          <wp:effectExtent l="0" t="0" r="0" b="6350"/>
          <wp:wrapNone/>
          <wp:docPr id="486814267" name="Imagen 4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344970" name="Imagen 4" descr="Imagen que contiene Texto&#10;&#10;El contenido generado por IA puede ser incorrecto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3" t="7502" r="7107" b="8722"/>
                  <a:stretch>
                    <a:fillRect/>
                  </a:stretch>
                </pic:blipFill>
                <pic:spPr bwMode="auto">
                  <a:xfrm>
                    <a:off x="0" y="0"/>
                    <a:ext cx="1184346" cy="412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64C">
      <w:rPr>
        <w:noProof/>
      </w:rPr>
      <w:drawing>
        <wp:anchor distT="0" distB="0" distL="114300" distR="114300" simplePos="0" relativeHeight="251668480" behindDoc="0" locked="0" layoutInCell="1" allowOverlap="1" wp14:anchorId="42E81789" wp14:editId="2F226FFF">
          <wp:simplePos x="0" y="0"/>
          <wp:positionH relativeFrom="column">
            <wp:posOffset>3371215</wp:posOffset>
          </wp:positionH>
          <wp:positionV relativeFrom="paragraph">
            <wp:posOffset>-190500</wp:posOffset>
          </wp:positionV>
          <wp:extent cx="393700" cy="520375"/>
          <wp:effectExtent l="0" t="0" r="6350" b="0"/>
          <wp:wrapNone/>
          <wp:docPr id="1265460708" name="Imagen 4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658993" name="Imagen 4" descr="Imagen que contiene Forma&#10;&#10;El contenido generado por IA puede ser incorrecto.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17" t="11428" r="19892" b="6767"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520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64C" w:rsidRPr="00DC3409">
      <w:rPr>
        <w:noProof/>
      </w:rPr>
      <w:drawing>
        <wp:anchor distT="0" distB="0" distL="114300" distR="114300" simplePos="0" relativeHeight="251662336" behindDoc="1" locked="0" layoutInCell="1" allowOverlap="1" wp14:anchorId="384D3EF0" wp14:editId="08AE9016">
          <wp:simplePos x="0" y="0"/>
          <wp:positionH relativeFrom="page">
            <wp:align>right</wp:align>
          </wp:positionH>
          <wp:positionV relativeFrom="paragraph">
            <wp:posOffset>-331470</wp:posOffset>
          </wp:positionV>
          <wp:extent cx="7769225" cy="66675"/>
          <wp:effectExtent l="0" t="0" r="3175" b="9525"/>
          <wp:wrapNone/>
          <wp:docPr id="1100221232" name="Imagen 1100221232" descr="Forma, Patrón de fondo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n 2" descr="Forma, Patrón de fondo, Rectángulo&#10;&#10;Descripción generada automáticamente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6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0CA09" w14:textId="317ABBEC" w:rsidR="00A71BC4" w:rsidRDefault="00A71B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007F8"/>
    <w:multiLevelType w:val="hybridMultilevel"/>
    <w:tmpl w:val="DFA6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69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6C"/>
    <w:rsid w:val="00012923"/>
    <w:rsid w:val="000E34BF"/>
    <w:rsid w:val="00103611"/>
    <w:rsid w:val="0013742C"/>
    <w:rsid w:val="001D4260"/>
    <w:rsid w:val="001D777D"/>
    <w:rsid w:val="002171AF"/>
    <w:rsid w:val="00257B1E"/>
    <w:rsid w:val="00286D90"/>
    <w:rsid w:val="00300BFA"/>
    <w:rsid w:val="00336860"/>
    <w:rsid w:val="0037464C"/>
    <w:rsid w:val="003C3469"/>
    <w:rsid w:val="004C0543"/>
    <w:rsid w:val="00515BBB"/>
    <w:rsid w:val="00535DF3"/>
    <w:rsid w:val="005C49A7"/>
    <w:rsid w:val="005D19B4"/>
    <w:rsid w:val="00643B4F"/>
    <w:rsid w:val="006B6AC5"/>
    <w:rsid w:val="006F1783"/>
    <w:rsid w:val="00730396"/>
    <w:rsid w:val="007D2809"/>
    <w:rsid w:val="0084747B"/>
    <w:rsid w:val="00907585"/>
    <w:rsid w:val="00965AF1"/>
    <w:rsid w:val="009D516A"/>
    <w:rsid w:val="00A71BC4"/>
    <w:rsid w:val="00A92459"/>
    <w:rsid w:val="00B408E8"/>
    <w:rsid w:val="00BA7050"/>
    <w:rsid w:val="00BE4FD7"/>
    <w:rsid w:val="00C8322F"/>
    <w:rsid w:val="00D07945"/>
    <w:rsid w:val="00D94A9B"/>
    <w:rsid w:val="00DC353D"/>
    <w:rsid w:val="00E536BD"/>
    <w:rsid w:val="00E5584C"/>
    <w:rsid w:val="00F77128"/>
    <w:rsid w:val="00FB6B1F"/>
    <w:rsid w:val="00FC5254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F126CA"/>
  <w15:chartTrackingRefBased/>
  <w15:docId w15:val="{926E15B4-6883-4560-815C-ECF133D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6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6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6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6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6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6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6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6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6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60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0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60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60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60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60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6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6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6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60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60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60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6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60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606C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FB6B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B1F"/>
  </w:style>
  <w:style w:type="paragraph" w:styleId="NormalWeb">
    <w:name w:val="Normal (Web)"/>
    <w:basedOn w:val="Normal"/>
    <w:uiPriority w:val="99"/>
    <w:unhideWhenUsed/>
    <w:rsid w:val="0073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73039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71B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BC4"/>
  </w:style>
  <w:style w:type="character" w:styleId="Hipervnculo">
    <w:name w:val="Hyperlink"/>
    <w:basedOn w:val="Fuentedeprrafopredeter"/>
    <w:uiPriority w:val="99"/>
    <w:unhideWhenUsed/>
    <w:rsid w:val="0037464C"/>
    <w:rPr>
      <w:color w:val="0563C1"/>
      <w:u w:val="single"/>
    </w:rPr>
  </w:style>
  <w:style w:type="paragraph" w:styleId="Sinespaciado">
    <w:name w:val="No Spacing"/>
    <w:uiPriority w:val="1"/>
    <w:qFormat/>
    <w:rsid w:val="0037464C"/>
    <w:pPr>
      <w:spacing w:after="0" w:line="240" w:lineRule="auto"/>
    </w:pPr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9D5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caconta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0B38F131811349830D5C5153135CA2" ma:contentTypeVersion="16" ma:contentTypeDescription="Crear nuevo documento." ma:contentTypeScope="" ma:versionID="9a02d29a26b880eddf249c37a9e488b9">
  <xsd:schema xmlns:xsd="http://www.w3.org/2001/XMLSchema" xmlns:xs="http://www.w3.org/2001/XMLSchema" xmlns:p="http://schemas.microsoft.com/office/2006/metadata/properties" xmlns:ns2="dc5b31da-b05d-4a06-b7b5-74aac4ade9f1" xmlns:ns3="d06a1ece-9bcd-4f10-91b0-37967e227606" targetNamespace="http://schemas.microsoft.com/office/2006/metadata/properties" ma:root="true" ma:fieldsID="a0fec6004c154b69b4547ed7bc99d73e" ns2:_="" ns3:_="">
    <xsd:import namespace="dc5b31da-b05d-4a06-b7b5-74aac4ade9f1"/>
    <xsd:import namespace="d06a1ece-9bcd-4f10-91b0-37967e22760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b31da-b05d-4a06-b7b5-74aac4ade9f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7020e67-a392-407e-811d-9238d562b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1ece-9bcd-4f10-91b0-37967e22760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29ccd8c-b598-45ec-bc56-461040aa4167}" ma:internalName="TaxCatchAll" ma:showField="CatchAllData" ma:web="d06a1ece-9bcd-4f10-91b0-37967e227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6a1ece-9bcd-4f10-91b0-37967e227606" xsi:nil="true"/>
    <lcf76f155ced4ddcb4097134ff3c332f xmlns="dc5b31da-b05d-4a06-b7b5-74aac4ade9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632B04-40AA-4F49-BCCC-22542DA85A6E}"/>
</file>

<file path=customXml/itemProps2.xml><?xml version="1.0" encoding="utf-8"?>
<ds:datastoreItem xmlns:ds="http://schemas.openxmlformats.org/officeDocument/2006/customXml" ds:itemID="{C079C4CA-97B7-472F-B641-03C56BEB72AC}"/>
</file>

<file path=customXml/itemProps3.xml><?xml version="1.0" encoding="utf-8"?>
<ds:datastoreItem xmlns:ds="http://schemas.openxmlformats.org/officeDocument/2006/customXml" ds:itemID="{B4EB773C-3E9F-455F-B8DE-99262FC592C9}"/>
</file>

<file path=docMetadata/LabelInfo.xml><?xml version="1.0" encoding="utf-8"?>
<clbl:labelList xmlns:clbl="http://schemas.microsoft.com/office/2020/mipLabelMetadata">
  <clbl:label id="{5fb22e38-1a08-4b06-a6dd-a7ec074d3af8}" enabled="1" method="Standard" siteId="{433ec967-f454-49f2-b132-d07f81545e02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PLANCARTE THALIA (MXCOM)</dc:creator>
  <cp:keywords/>
  <dc:description/>
  <cp:lastModifiedBy>CHAVEZ CASTILLO VICENTE ESTEBAN (OFCORP)</cp:lastModifiedBy>
  <cp:revision>2</cp:revision>
  <dcterms:created xsi:type="dcterms:W3CDTF">2025-06-14T19:01:00Z</dcterms:created>
  <dcterms:modified xsi:type="dcterms:W3CDTF">2025-06-14T19:01:00Z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38677102-dbaa-4c23-a464-5e8f766623b0</vt:lpwstr>
  </property>
  <property fmtid="{D5CDD505-2E9C-101B-9397-08002B2CF9AE}" pid="3" name="ClassificationContentMarkingFooterShapeIds">
    <vt:lpwstr>3d336d12,584b98ff,38e2308b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Datos Públicos / Public</vt:lpwstr>
  </property>
  <property fmtid="{D5CDD505-2E9C-101B-9397-08002B2CF9AE}" pid="6" name="ContentTypeId">
    <vt:lpwstr>0x010100600B38F131811349830D5C5153135CA2</vt:lpwstr>
  </property>
</Properties>
</file>