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C17E3" w14:textId="35ED89B7" w:rsidR="00BF660E" w:rsidRPr="00097B5B" w:rsidRDefault="00E414F0" w:rsidP="007C7B8C">
      <w:pPr>
        <w:spacing w:before="0" w:after="240" w:line="216" w:lineRule="auto"/>
        <w:jc w:val="center"/>
        <w:rPr>
          <w:rFonts w:ascii="Calibri" w:hAnsi="Calibri" w:cs="Calibri"/>
          <w:b/>
          <w:sz w:val="28"/>
          <w:szCs w:val="28"/>
        </w:rPr>
      </w:pPr>
      <w:r w:rsidRPr="006C0622">
        <w:rPr>
          <w:rFonts w:ascii="Calibri" w:hAnsi="Calibri" w:cs="Calibri"/>
          <w:b/>
          <w:sz w:val="28"/>
          <w:szCs w:val="28"/>
        </w:rPr>
        <w:t>Re</w:t>
      </w:r>
      <w:r>
        <w:rPr>
          <w:rFonts w:ascii="Calibri" w:hAnsi="Calibri" w:cs="Calibri"/>
          <w:b/>
          <w:sz w:val="28"/>
          <w:szCs w:val="28"/>
        </w:rPr>
        <w:t>abastecerá</w:t>
      </w:r>
      <w:r w:rsidR="006C0622" w:rsidRPr="006C0622">
        <w:rPr>
          <w:rFonts w:ascii="Calibri" w:hAnsi="Calibri" w:cs="Calibri"/>
          <w:b/>
          <w:sz w:val="28"/>
          <w:szCs w:val="28"/>
        </w:rPr>
        <w:t xml:space="preserve"> Arca Continental </w:t>
      </w:r>
      <w:r w:rsidR="008C53AA">
        <w:rPr>
          <w:rFonts w:ascii="Calibri" w:hAnsi="Calibri" w:cs="Calibri"/>
          <w:b/>
          <w:bCs/>
          <w:sz w:val="28"/>
          <w:szCs w:val="28"/>
        </w:rPr>
        <w:t>más de 300</w:t>
      </w:r>
      <w:r w:rsidR="567D8D5F" w:rsidRPr="08912419">
        <w:rPr>
          <w:rFonts w:ascii="Calibri" w:hAnsi="Calibri" w:cs="Calibri"/>
          <w:b/>
          <w:bCs/>
          <w:sz w:val="28"/>
          <w:szCs w:val="28"/>
        </w:rPr>
        <w:t xml:space="preserve"> millones</w:t>
      </w:r>
      <w:r w:rsidR="006C0622" w:rsidRPr="006C0622">
        <w:rPr>
          <w:rFonts w:ascii="Calibri" w:hAnsi="Calibri" w:cs="Calibri"/>
          <w:b/>
          <w:sz w:val="28"/>
          <w:szCs w:val="28"/>
        </w:rPr>
        <w:t xml:space="preserve"> de </w:t>
      </w:r>
      <w:r w:rsidR="567D8D5F" w:rsidRPr="08912419">
        <w:rPr>
          <w:rFonts w:ascii="Calibri" w:hAnsi="Calibri" w:cs="Calibri"/>
          <w:b/>
          <w:bCs/>
          <w:sz w:val="28"/>
          <w:szCs w:val="28"/>
        </w:rPr>
        <w:t>litros</w:t>
      </w:r>
      <w:r w:rsidR="006C0622" w:rsidRPr="006C0622">
        <w:rPr>
          <w:rFonts w:ascii="Calibri" w:hAnsi="Calibri" w:cs="Calibri"/>
          <w:b/>
          <w:sz w:val="28"/>
          <w:szCs w:val="28"/>
        </w:rPr>
        <w:t xml:space="preserve"> de agua en Coahuila</w:t>
      </w:r>
      <w:r w:rsidR="00AC53EB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7E416E">
        <w:rPr>
          <w:rFonts w:ascii="Calibri" w:hAnsi="Calibri" w:cs="Calibri"/>
          <w:b/>
          <w:bCs/>
          <w:sz w:val="28"/>
          <w:szCs w:val="28"/>
        </w:rPr>
        <w:t>con reforestaciones</w:t>
      </w:r>
      <w:r w:rsidR="006C0622" w:rsidRPr="006C0622">
        <w:rPr>
          <w:rFonts w:ascii="Calibri" w:hAnsi="Calibri" w:cs="Calibri"/>
          <w:b/>
          <w:sz w:val="28"/>
          <w:szCs w:val="28"/>
        </w:rPr>
        <w:t xml:space="preserve"> </w:t>
      </w:r>
    </w:p>
    <w:p w14:paraId="258E2BB0" w14:textId="4958AA15" w:rsidR="000069BC" w:rsidRPr="00097B5B" w:rsidRDefault="00A47533" w:rsidP="000069BC">
      <w:pPr>
        <w:pStyle w:val="Prrafodelista"/>
        <w:numPr>
          <w:ilvl w:val="0"/>
          <w:numId w:val="1"/>
        </w:numPr>
        <w:spacing w:after="240" w:line="216" w:lineRule="auto"/>
        <w:rPr>
          <w:rFonts w:ascii="Calibri" w:hAnsi="Calibri" w:cs="Calibri"/>
          <w:i/>
          <w:iCs/>
        </w:rPr>
      </w:pPr>
      <w:r w:rsidRPr="00A47533">
        <w:rPr>
          <w:rFonts w:ascii="Calibri" w:hAnsi="Calibri" w:cs="Calibri"/>
          <w:i/>
          <w:iCs/>
        </w:rPr>
        <w:t xml:space="preserve">La iniciativa contempla la plantación de 60,000 magueyes nativos en </w:t>
      </w:r>
      <w:r w:rsidR="7B675F63" w:rsidRPr="62AB3203">
        <w:rPr>
          <w:rFonts w:ascii="Calibri" w:hAnsi="Calibri" w:cs="Calibri"/>
          <w:i/>
          <w:iCs/>
        </w:rPr>
        <w:t>15</w:t>
      </w:r>
      <w:r w:rsidR="2DBD01FC" w:rsidRPr="62AB3203">
        <w:rPr>
          <w:rFonts w:ascii="Calibri" w:hAnsi="Calibri" w:cs="Calibri"/>
          <w:i/>
          <w:iCs/>
        </w:rPr>
        <w:t>0</w:t>
      </w:r>
      <w:r w:rsidRPr="00A47533">
        <w:rPr>
          <w:rFonts w:ascii="Calibri" w:hAnsi="Calibri" w:cs="Calibri"/>
          <w:i/>
          <w:iCs/>
        </w:rPr>
        <w:t xml:space="preserve"> hectáreas del Ejido Barreal de Guadalupe</w:t>
      </w:r>
      <w:r w:rsidR="00C637FC">
        <w:rPr>
          <w:rFonts w:ascii="Calibri" w:hAnsi="Calibri" w:cs="Calibri"/>
          <w:i/>
          <w:iCs/>
        </w:rPr>
        <w:t>.</w:t>
      </w:r>
    </w:p>
    <w:p w14:paraId="2EF8CDBA" w14:textId="77FD18F3" w:rsidR="000F7930" w:rsidRPr="00097B5B" w:rsidRDefault="00897736" w:rsidP="00097B5B">
      <w:pPr>
        <w:pStyle w:val="Prrafodelista"/>
        <w:numPr>
          <w:ilvl w:val="0"/>
          <w:numId w:val="1"/>
        </w:numPr>
        <w:spacing w:after="240" w:line="216" w:lineRule="auto"/>
        <w:rPr>
          <w:rFonts w:ascii="Calibri" w:hAnsi="Calibri" w:cs="Calibri"/>
          <w:i/>
          <w:lang w:val="es-ES"/>
        </w:rPr>
      </w:pPr>
      <w:r w:rsidRPr="33B77A1C">
        <w:rPr>
          <w:rFonts w:ascii="Calibri" w:hAnsi="Calibri" w:cs="Calibri"/>
          <w:i/>
          <w:lang w:val="es-ES"/>
        </w:rPr>
        <w:t xml:space="preserve">Este proyecto </w:t>
      </w:r>
      <w:r w:rsidR="00760629" w:rsidRPr="33B77A1C">
        <w:rPr>
          <w:rFonts w:ascii="Calibri" w:hAnsi="Calibri" w:cs="Calibri"/>
          <w:i/>
          <w:lang w:val="es-ES"/>
        </w:rPr>
        <w:t>inició</w:t>
      </w:r>
      <w:r w:rsidRPr="33B77A1C">
        <w:rPr>
          <w:rFonts w:ascii="Calibri" w:hAnsi="Calibri" w:cs="Calibri"/>
          <w:i/>
          <w:lang w:val="es-ES"/>
        </w:rPr>
        <w:t xml:space="preserve"> en 2024, con una inversión total de 18.8 millones de pesos, que busca infiltrar </w:t>
      </w:r>
      <w:r w:rsidR="00A44D0A">
        <w:rPr>
          <w:rFonts w:ascii="Calibri" w:hAnsi="Calibri" w:cs="Calibri"/>
          <w:i/>
          <w:lang w:val="es-ES"/>
        </w:rPr>
        <w:t xml:space="preserve">más de </w:t>
      </w:r>
      <w:r w:rsidR="2F3E3012" w:rsidRPr="33B77A1C">
        <w:rPr>
          <w:rFonts w:ascii="Calibri" w:hAnsi="Calibri" w:cs="Calibri"/>
          <w:i/>
          <w:lang w:val="es-ES"/>
        </w:rPr>
        <w:t>6,3</w:t>
      </w:r>
      <w:r w:rsidR="00A44D0A">
        <w:rPr>
          <w:rFonts w:ascii="Calibri" w:hAnsi="Calibri" w:cs="Calibri"/>
          <w:i/>
          <w:lang w:val="es-ES"/>
        </w:rPr>
        <w:t>00</w:t>
      </w:r>
      <w:r w:rsidR="2F3E3012" w:rsidRPr="33B77A1C">
        <w:rPr>
          <w:rFonts w:ascii="Calibri" w:hAnsi="Calibri" w:cs="Calibri"/>
          <w:i/>
          <w:lang w:val="es-ES"/>
        </w:rPr>
        <w:t xml:space="preserve"> millones de litros</w:t>
      </w:r>
      <w:r w:rsidRPr="33B77A1C">
        <w:rPr>
          <w:rFonts w:ascii="Calibri" w:hAnsi="Calibri" w:cs="Calibri"/>
          <w:i/>
          <w:lang w:val="es-ES"/>
        </w:rPr>
        <w:t xml:space="preserve"> de agua a la subcuenca </w:t>
      </w:r>
      <w:r w:rsidR="70D6C924" w:rsidRPr="319122D8">
        <w:rPr>
          <w:rFonts w:ascii="Calibri" w:hAnsi="Calibri" w:cs="Calibri"/>
          <w:i/>
          <w:iCs/>
          <w:lang w:val="es-ES"/>
        </w:rPr>
        <w:t>Nazas-</w:t>
      </w:r>
      <w:r w:rsidRPr="33B77A1C">
        <w:rPr>
          <w:rFonts w:ascii="Calibri" w:hAnsi="Calibri" w:cs="Calibri"/>
          <w:i/>
          <w:lang w:val="es-ES"/>
        </w:rPr>
        <w:t xml:space="preserve">Aguanaval al término de </w:t>
      </w:r>
      <w:r w:rsidR="13BD677B" w:rsidRPr="44310088">
        <w:rPr>
          <w:rFonts w:ascii="Calibri" w:hAnsi="Calibri" w:cs="Calibri"/>
          <w:i/>
          <w:iCs/>
          <w:lang w:val="es-ES"/>
        </w:rPr>
        <w:t>veinte años</w:t>
      </w:r>
      <w:r w:rsidR="13BD677B" w:rsidRPr="505B5DD4">
        <w:rPr>
          <w:rFonts w:ascii="Calibri" w:hAnsi="Calibri" w:cs="Calibri"/>
          <w:i/>
          <w:iCs/>
          <w:lang w:val="es-ES"/>
        </w:rPr>
        <w:t>.</w:t>
      </w:r>
    </w:p>
    <w:p w14:paraId="7AA02BE2" w14:textId="051FDF23" w:rsidR="00ED182C" w:rsidRPr="00097B5B" w:rsidRDefault="007C7B8C" w:rsidP="000F7930">
      <w:pPr>
        <w:rPr>
          <w:rFonts w:ascii="Calibri" w:hAnsi="Calibri" w:cs="Calibri"/>
          <w:sz w:val="24"/>
          <w:szCs w:val="24"/>
        </w:rPr>
      </w:pPr>
      <w:r w:rsidRPr="00097B5B">
        <w:rPr>
          <w:rFonts w:ascii="Calibri" w:hAnsi="Calibri" w:cs="Calibri"/>
          <w:b/>
          <w:bCs/>
          <w:sz w:val="24"/>
          <w:szCs w:val="24"/>
        </w:rPr>
        <w:t>Torreón</w:t>
      </w:r>
      <w:r w:rsidR="00D23B56" w:rsidRPr="00097B5B">
        <w:rPr>
          <w:rFonts w:ascii="Calibri" w:hAnsi="Calibri" w:cs="Calibri"/>
          <w:b/>
          <w:bCs/>
          <w:sz w:val="24"/>
          <w:szCs w:val="24"/>
        </w:rPr>
        <w:t xml:space="preserve"> – </w:t>
      </w:r>
      <w:r w:rsidRPr="00097B5B">
        <w:rPr>
          <w:rFonts w:ascii="Calibri" w:hAnsi="Calibri" w:cs="Calibri"/>
          <w:b/>
          <w:bCs/>
          <w:sz w:val="24"/>
          <w:szCs w:val="24"/>
        </w:rPr>
        <w:t>Coahuila</w:t>
      </w:r>
      <w:r w:rsidR="00D23B56" w:rsidRPr="00097B5B">
        <w:rPr>
          <w:rFonts w:ascii="Calibri" w:hAnsi="Calibri" w:cs="Calibri"/>
          <w:b/>
          <w:bCs/>
          <w:sz w:val="24"/>
          <w:szCs w:val="24"/>
        </w:rPr>
        <w:t>, a</w:t>
      </w:r>
      <w:r w:rsidR="000F7930" w:rsidRPr="00097B5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637FC">
        <w:rPr>
          <w:rFonts w:ascii="Calibri" w:hAnsi="Calibri" w:cs="Calibri"/>
          <w:b/>
          <w:bCs/>
          <w:sz w:val="24"/>
          <w:szCs w:val="24"/>
        </w:rPr>
        <w:t>22</w:t>
      </w:r>
      <w:r w:rsidRPr="00097B5B">
        <w:rPr>
          <w:rFonts w:ascii="Calibri" w:hAnsi="Calibri" w:cs="Calibri"/>
          <w:b/>
          <w:bCs/>
          <w:sz w:val="24"/>
          <w:szCs w:val="24"/>
        </w:rPr>
        <w:t xml:space="preserve"> de agosto</w:t>
      </w:r>
      <w:r w:rsidR="00BF660E" w:rsidRPr="00097B5B">
        <w:rPr>
          <w:rFonts w:ascii="Calibri" w:hAnsi="Calibri" w:cs="Calibri"/>
          <w:b/>
          <w:bCs/>
          <w:sz w:val="24"/>
          <w:szCs w:val="24"/>
        </w:rPr>
        <w:t xml:space="preserve"> de </w:t>
      </w:r>
      <w:r w:rsidR="00F12E6F" w:rsidRPr="00097B5B">
        <w:rPr>
          <w:rFonts w:ascii="Calibri" w:hAnsi="Calibri" w:cs="Calibri"/>
          <w:b/>
          <w:bCs/>
          <w:sz w:val="24"/>
          <w:szCs w:val="24"/>
        </w:rPr>
        <w:t>2024</w:t>
      </w:r>
      <w:r w:rsidR="00EC43FC" w:rsidRPr="00097B5B">
        <w:rPr>
          <w:rFonts w:ascii="Calibri" w:hAnsi="Calibri" w:cs="Calibri"/>
          <w:b/>
          <w:bCs/>
          <w:sz w:val="24"/>
          <w:szCs w:val="24"/>
        </w:rPr>
        <w:t>.-</w:t>
      </w:r>
      <w:r w:rsidR="000F7930" w:rsidRPr="00097B5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B3079" w:rsidRPr="00DB3079">
        <w:rPr>
          <w:rFonts w:ascii="Calibri" w:hAnsi="Calibri" w:cs="Calibri"/>
          <w:sz w:val="24"/>
          <w:szCs w:val="24"/>
        </w:rPr>
        <w:t xml:space="preserve">Arca Continental, uno de los embotelladores </w:t>
      </w:r>
      <w:r w:rsidR="00DB3079">
        <w:rPr>
          <w:rFonts w:ascii="Calibri" w:hAnsi="Calibri" w:cs="Calibri"/>
          <w:sz w:val="24"/>
          <w:szCs w:val="24"/>
        </w:rPr>
        <w:t xml:space="preserve">de Coca-Cola </w:t>
      </w:r>
      <w:r w:rsidR="00DB3079" w:rsidRPr="00DB3079">
        <w:rPr>
          <w:rFonts w:ascii="Calibri" w:hAnsi="Calibri" w:cs="Calibri"/>
          <w:sz w:val="24"/>
          <w:szCs w:val="24"/>
        </w:rPr>
        <w:t>más importantes del mundo, junto con la Industria Mexicana de Coca-Cola (IMCC)</w:t>
      </w:r>
      <w:r w:rsidR="00DB3079">
        <w:rPr>
          <w:rFonts w:ascii="Calibri" w:hAnsi="Calibri" w:cs="Calibri"/>
          <w:sz w:val="24"/>
          <w:szCs w:val="24"/>
        </w:rPr>
        <w:t xml:space="preserve"> y</w:t>
      </w:r>
      <w:r w:rsidR="00DB3079" w:rsidRPr="00DB3079">
        <w:rPr>
          <w:rFonts w:ascii="Calibri" w:hAnsi="Calibri" w:cs="Calibri"/>
          <w:sz w:val="24"/>
          <w:szCs w:val="24"/>
        </w:rPr>
        <w:t xml:space="preserve"> el Gobierno del Estado de Coahuila</w:t>
      </w:r>
      <w:r w:rsidR="00DB3079">
        <w:rPr>
          <w:rFonts w:ascii="Calibri" w:hAnsi="Calibri" w:cs="Calibri"/>
          <w:sz w:val="24"/>
          <w:szCs w:val="24"/>
        </w:rPr>
        <w:t>,</w:t>
      </w:r>
      <w:r w:rsidR="00DB3079" w:rsidRPr="00DB3079">
        <w:rPr>
          <w:rFonts w:ascii="Calibri" w:hAnsi="Calibri" w:cs="Calibri"/>
          <w:sz w:val="24"/>
          <w:szCs w:val="24"/>
        </w:rPr>
        <w:t xml:space="preserve"> </w:t>
      </w:r>
      <w:r w:rsidR="004A7BBA" w:rsidRPr="00DB3079">
        <w:rPr>
          <w:rFonts w:ascii="Calibri" w:hAnsi="Calibri" w:cs="Calibri"/>
          <w:sz w:val="24"/>
          <w:szCs w:val="24"/>
        </w:rPr>
        <w:t>iniciaron</w:t>
      </w:r>
      <w:r w:rsidR="00DB3079" w:rsidRPr="00DB3079">
        <w:rPr>
          <w:rFonts w:ascii="Calibri" w:hAnsi="Calibri" w:cs="Calibri"/>
          <w:sz w:val="24"/>
          <w:szCs w:val="24"/>
        </w:rPr>
        <w:t xml:space="preserve"> la etapa de reforestación de maguey nativo en el Ejido Barreal de Guadalupe</w:t>
      </w:r>
      <w:r w:rsidR="12ABB51B" w:rsidRPr="25A7D96D">
        <w:rPr>
          <w:rFonts w:ascii="Calibri" w:hAnsi="Calibri" w:cs="Calibri"/>
          <w:sz w:val="24"/>
          <w:szCs w:val="24"/>
        </w:rPr>
        <w:t xml:space="preserve"> </w:t>
      </w:r>
      <w:r w:rsidR="12ABB51B" w:rsidRPr="0405D880">
        <w:rPr>
          <w:rFonts w:ascii="Calibri" w:hAnsi="Calibri" w:cs="Calibri"/>
          <w:sz w:val="24"/>
          <w:szCs w:val="24"/>
        </w:rPr>
        <w:t>y Ejido La Colonia</w:t>
      </w:r>
      <w:r w:rsidR="00DB3079" w:rsidRPr="00DB3079">
        <w:rPr>
          <w:rFonts w:ascii="Calibri" w:hAnsi="Calibri" w:cs="Calibri"/>
          <w:sz w:val="24"/>
          <w:szCs w:val="24"/>
        </w:rPr>
        <w:t>, como parte de un proyecto de reabastecimiento hídrico iniciado en 2024</w:t>
      </w:r>
      <w:r w:rsidR="0081784A">
        <w:rPr>
          <w:rFonts w:ascii="Calibri" w:hAnsi="Calibri" w:cs="Calibri"/>
          <w:sz w:val="24"/>
          <w:szCs w:val="24"/>
        </w:rPr>
        <w:t>.</w:t>
      </w:r>
      <w:r w:rsidR="00D0276E">
        <w:rPr>
          <w:rFonts w:ascii="Calibri" w:hAnsi="Calibri" w:cs="Calibri"/>
          <w:sz w:val="24"/>
          <w:szCs w:val="24"/>
        </w:rPr>
        <w:t xml:space="preserve"> </w:t>
      </w:r>
    </w:p>
    <w:p w14:paraId="0016B8BC" w14:textId="14E20661" w:rsidR="00C4797F" w:rsidRDefault="00064C04" w:rsidP="002E3314">
      <w:pPr>
        <w:rPr>
          <w:rFonts w:ascii="Calibri" w:hAnsi="Calibri" w:cs="Calibri"/>
          <w:sz w:val="24"/>
          <w:szCs w:val="24"/>
          <w:lang w:val="es-ES"/>
        </w:rPr>
      </w:pPr>
      <w:r w:rsidRPr="7AF3644A">
        <w:rPr>
          <w:rFonts w:ascii="Calibri" w:hAnsi="Calibri" w:cs="Calibri"/>
          <w:sz w:val="24"/>
          <w:szCs w:val="24"/>
          <w:lang w:val="es-ES"/>
        </w:rPr>
        <w:t>Con una inversión total de 18.8 millones de pesos, esta iniciativa a largo plazo tiene como meta infiltrar más de 3</w:t>
      </w:r>
      <w:r w:rsidR="001A39A4">
        <w:rPr>
          <w:rFonts w:ascii="Calibri" w:hAnsi="Calibri" w:cs="Calibri"/>
          <w:sz w:val="24"/>
          <w:szCs w:val="24"/>
          <w:lang w:val="es-ES"/>
        </w:rPr>
        <w:t>30</w:t>
      </w:r>
      <w:r w:rsidRPr="7AF3644A">
        <w:rPr>
          <w:rFonts w:ascii="Calibri" w:hAnsi="Calibri" w:cs="Calibri"/>
          <w:sz w:val="24"/>
          <w:szCs w:val="24"/>
          <w:lang w:val="es-ES"/>
        </w:rPr>
        <w:t xml:space="preserve"> </w:t>
      </w:r>
      <w:r w:rsidRPr="2E699FFF">
        <w:rPr>
          <w:rFonts w:ascii="Calibri" w:hAnsi="Calibri" w:cs="Calibri"/>
          <w:sz w:val="24"/>
          <w:szCs w:val="24"/>
          <w:lang w:val="es-ES"/>
        </w:rPr>
        <w:t>mil</w:t>
      </w:r>
      <w:r w:rsidR="34E7CF3F" w:rsidRPr="2E699FFF">
        <w:rPr>
          <w:rFonts w:ascii="Calibri" w:hAnsi="Calibri" w:cs="Calibri"/>
          <w:sz w:val="24"/>
          <w:szCs w:val="24"/>
          <w:lang w:val="es-ES"/>
        </w:rPr>
        <w:t xml:space="preserve">lones de </w:t>
      </w:r>
      <w:r w:rsidR="34E7CF3F" w:rsidRPr="3B59FB12">
        <w:rPr>
          <w:rFonts w:ascii="Calibri" w:hAnsi="Calibri" w:cs="Calibri"/>
          <w:sz w:val="24"/>
          <w:szCs w:val="24"/>
          <w:lang w:val="es-ES"/>
        </w:rPr>
        <w:t>litro</w:t>
      </w:r>
      <w:r w:rsidR="70AD129D" w:rsidRPr="3B59FB12">
        <w:rPr>
          <w:rFonts w:ascii="Calibri" w:hAnsi="Calibri" w:cs="Calibri"/>
          <w:sz w:val="24"/>
          <w:szCs w:val="24"/>
          <w:lang w:val="es-ES"/>
        </w:rPr>
        <w:t>s</w:t>
      </w:r>
      <w:r w:rsidRPr="7AF3644A">
        <w:rPr>
          <w:rFonts w:ascii="Calibri" w:hAnsi="Calibri" w:cs="Calibri"/>
          <w:sz w:val="24"/>
          <w:szCs w:val="24"/>
          <w:lang w:val="es-ES"/>
        </w:rPr>
        <w:t xml:space="preserve"> de agua cada año</w:t>
      </w:r>
      <w:r w:rsidR="140A3D31" w:rsidRPr="7D35E50D">
        <w:rPr>
          <w:rFonts w:ascii="Calibri" w:hAnsi="Calibri" w:cs="Calibri"/>
          <w:sz w:val="24"/>
          <w:szCs w:val="24"/>
          <w:lang w:val="es-ES"/>
        </w:rPr>
        <w:t xml:space="preserve">, </w:t>
      </w:r>
      <w:r w:rsidR="140A3D31" w:rsidRPr="774480CA">
        <w:rPr>
          <w:rFonts w:ascii="Calibri" w:hAnsi="Calibri" w:cs="Calibri"/>
          <w:sz w:val="24"/>
          <w:szCs w:val="24"/>
          <w:lang w:val="es-ES"/>
        </w:rPr>
        <w:t xml:space="preserve">obteniendo </w:t>
      </w:r>
      <w:r w:rsidR="140A3D31" w:rsidRPr="32DF057A">
        <w:rPr>
          <w:rFonts w:ascii="Calibri" w:hAnsi="Calibri" w:cs="Calibri"/>
          <w:sz w:val="24"/>
          <w:szCs w:val="24"/>
          <w:lang w:val="es-ES"/>
        </w:rPr>
        <w:t xml:space="preserve">beneficios </w:t>
      </w:r>
      <w:r w:rsidR="140A3D31" w:rsidRPr="291D2FA1">
        <w:rPr>
          <w:rFonts w:ascii="Calibri" w:hAnsi="Calibri" w:cs="Calibri"/>
          <w:sz w:val="24"/>
          <w:szCs w:val="24"/>
          <w:lang w:val="es-ES"/>
        </w:rPr>
        <w:t xml:space="preserve">estimados </w:t>
      </w:r>
      <w:r w:rsidR="140A3D31" w:rsidRPr="1C42E666">
        <w:rPr>
          <w:rFonts w:ascii="Calibri" w:hAnsi="Calibri" w:cs="Calibri"/>
          <w:sz w:val="24"/>
          <w:szCs w:val="24"/>
          <w:lang w:val="es-ES"/>
        </w:rPr>
        <w:t xml:space="preserve">por veinte </w:t>
      </w:r>
      <w:r w:rsidR="140A3D31" w:rsidRPr="41636CA5">
        <w:rPr>
          <w:rFonts w:ascii="Calibri" w:hAnsi="Calibri" w:cs="Calibri"/>
          <w:sz w:val="24"/>
          <w:szCs w:val="24"/>
          <w:lang w:val="es-ES"/>
        </w:rPr>
        <w:t>años</w:t>
      </w:r>
      <w:r w:rsidRPr="7AF3644A">
        <w:rPr>
          <w:rFonts w:ascii="Calibri" w:hAnsi="Calibri" w:cs="Calibri"/>
          <w:sz w:val="24"/>
          <w:szCs w:val="24"/>
          <w:lang w:val="es-ES"/>
        </w:rPr>
        <w:t xml:space="preserve">, alcanzando </w:t>
      </w:r>
      <w:r w:rsidR="4AE4DD4B" w:rsidRPr="6E5B36E3">
        <w:rPr>
          <w:rFonts w:ascii="Calibri" w:hAnsi="Calibri" w:cs="Calibri"/>
          <w:sz w:val="24"/>
          <w:szCs w:val="24"/>
          <w:lang w:val="es-ES"/>
        </w:rPr>
        <w:t>6,3</w:t>
      </w:r>
      <w:r w:rsidR="00D70F9F">
        <w:rPr>
          <w:rFonts w:ascii="Calibri" w:hAnsi="Calibri" w:cs="Calibri"/>
          <w:sz w:val="24"/>
          <w:szCs w:val="24"/>
          <w:lang w:val="es-ES"/>
        </w:rPr>
        <w:t>00</w:t>
      </w:r>
      <w:r w:rsidR="4AE4DD4B" w:rsidRPr="6E5B36E3">
        <w:rPr>
          <w:rFonts w:ascii="Calibri" w:hAnsi="Calibri" w:cs="Calibri"/>
          <w:sz w:val="24"/>
          <w:szCs w:val="24"/>
          <w:lang w:val="es-ES"/>
        </w:rPr>
        <w:t xml:space="preserve"> millones</w:t>
      </w:r>
      <w:r w:rsidRPr="7AF3644A">
        <w:rPr>
          <w:rFonts w:ascii="Calibri" w:hAnsi="Calibri" w:cs="Calibri"/>
          <w:sz w:val="24"/>
          <w:szCs w:val="24"/>
          <w:lang w:val="es-ES"/>
        </w:rPr>
        <w:t xml:space="preserve"> de </w:t>
      </w:r>
      <w:r w:rsidR="4AE4DD4B" w:rsidRPr="6E5B36E3">
        <w:rPr>
          <w:rFonts w:ascii="Calibri" w:hAnsi="Calibri" w:cs="Calibri"/>
          <w:sz w:val="24"/>
          <w:szCs w:val="24"/>
          <w:lang w:val="es-ES"/>
        </w:rPr>
        <w:t>litros de agua</w:t>
      </w:r>
      <w:r w:rsidRPr="7AF3644A">
        <w:rPr>
          <w:rFonts w:ascii="Calibri" w:hAnsi="Calibri" w:cs="Calibri"/>
          <w:sz w:val="24"/>
          <w:szCs w:val="24"/>
          <w:lang w:val="es-ES"/>
        </w:rPr>
        <w:t xml:space="preserve"> </w:t>
      </w:r>
      <w:r w:rsidR="20AFA96D" w:rsidRPr="759871C1">
        <w:rPr>
          <w:rFonts w:ascii="Calibri" w:hAnsi="Calibri" w:cs="Calibri"/>
          <w:sz w:val="24"/>
          <w:szCs w:val="24"/>
          <w:lang w:val="es-ES"/>
        </w:rPr>
        <w:t>en promedio</w:t>
      </w:r>
      <w:r w:rsidR="3B8B18AF" w:rsidRPr="759871C1">
        <w:rPr>
          <w:rFonts w:ascii="Calibri" w:hAnsi="Calibri" w:cs="Calibri"/>
          <w:sz w:val="24"/>
          <w:szCs w:val="24"/>
          <w:lang w:val="es-ES"/>
        </w:rPr>
        <w:t xml:space="preserve"> </w:t>
      </w:r>
      <w:r w:rsidRPr="7AF3644A">
        <w:rPr>
          <w:rFonts w:ascii="Calibri" w:hAnsi="Calibri" w:cs="Calibri"/>
          <w:sz w:val="24"/>
          <w:szCs w:val="24"/>
          <w:lang w:val="es-ES"/>
        </w:rPr>
        <w:t xml:space="preserve">al finalizar. La reforestación contempla 60,000 plantas de Agave </w:t>
      </w:r>
      <w:proofErr w:type="spellStart"/>
      <w:r w:rsidRPr="7AF3644A">
        <w:rPr>
          <w:rFonts w:ascii="Calibri" w:hAnsi="Calibri" w:cs="Calibri"/>
          <w:sz w:val="24"/>
          <w:szCs w:val="24"/>
          <w:lang w:val="es-ES"/>
        </w:rPr>
        <w:t>asperrima</w:t>
      </w:r>
      <w:proofErr w:type="spellEnd"/>
      <w:r w:rsidRPr="7AF3644A">
        <w:rPr>
          <w:rFonts w:ascii="Calibri" w:hAnsi="Calibri" w:cs="Calibri"/>
          <w:sz w:val="24"/>
          <w:szCs w:val="24"/>
          <w:lang w:val="es-ES"/>
        </w:rPr>
        <w:t xml:space="preserve"> en </w:t>
      </w:r>
      <w:r w:rsidR="5C239572" w:rsidRPr="193B1F1D">
        <w:rPr>
          <w:rFonts w:ascii="Calibri" w:hAnsi="Calibri" w:cs="Calibri"/>
          <w:sz w:val="24"/>
          <w:szCs w:val="24"/>
          <w:lang w:val="es-ES"/>
        </w:rPr>
        <w:t>15</w:t>
      </w:r>
      <w:r w:rsidRPr="193B1F1D">
        <w:rPr>
          <w:rFonts w:ascii="Calibri" w:hAnsi="Calibri" w:cs="Calibri"/>
          <w:sz w:val="24"/>
          <w:szCs w:val="24"/>
          <w:lang w:val="es-ES"/>
        </w:rPr>
        <w:t>0</w:t>
      </w:r>
      <w:r w:rsidRPr="7AF3644A">
        <w:rPr>
          <w:rFonts w:ascii="Calibri" w:hAnsi="Calibri" w:cs="Calibri"/>
          <w:sz w:val="24"/>
          <w:szCs w:val="24"/>
          <w:lang w:val="es-ES"/>
        </w:rPr>
        <w:t xml:space="preserve"> hectáreas, favoreciendo la infiltración de agua y aportando beneficios económicos a las familias del ejido, quienes podrán aprovechar el maguey como materia prima para diversos productos.</w:t>
      </w:r>
    </w:p>
    <w:p w14:paraId="45562ECC" w14:textId="4AA55A7B" w:rsidR="00996534" w:rsidRDefault="00996534" w:rsidP="002E3314">
      <w:pPr>
        <w:rPr>
          <w:rFonts w:ascii="Calibri" w:hAnsi="Calibri" w:cs="Calibri"/>
          <w:sz w:val="24"/>
          <w:szCs w:val="24"/>
          <w:lang w:val="es-ES"/>
        </w:rPr>
      </w:pPr>
      <w:r w:rsidRPr="004A7BBA">
        <w:rPr>
          <w:rFonts w:ascii="Calibri" w:hAnsi="Calibri" w:cs="Calibri"/>
          <w:i/>
          <w:sz w:val="24"/>
          <w:szCs w:val="24"/>
          <w:lang w:val="es-ES"/>
        </w:rPr>
        <w:t>“</w:t>
      </w:r>
      <w:r>
        <w:rPr>
          <w:rFonts w:ascii="Calibri" w:hAnsi="Calibri" w:cs="Calibri"/>
          <w:i/>
          <w:sz w:val="24"/>
          <w:szCs w:val="24"/>
          <w:lang w:val="es-ES"/>
        </w:rPr>
        <w:t>Quiero felicitar a Arca Continental por ser una empresa socialmente responsable y realizar este esfuerzo, impulsando un gran proyecto de sustentabilidad que permitirá que cada planta y cada gota de agua perdure por muchos años para el beneficio de todos, porque esa es nuestra responsabilidad primordial como coahuilenses, el conservar todo lo que nuestra región ofrece.</w:t>
      </w:r>
      <w:r w:rsidRPr="004A7BBA">
        <w:rPr>
          <w:rFonts w:ascii="Calibri" w:hAnsi="Calibri" w:cs="Calibri"/>
          <w:i/>
          <w:sz w:val="24"/>
          <w:szCs w:val="24"/>
          <w:lang w:val="es-ES"/>
        </w:rPr>
        <w:t>”.</w:t>
      </w:r>
      <w:r w:rsidRPr="7AF3644A">
        <w:rPr>
          <w:rFonts w:ascii="Calibri" w:hAnsi="Calibri" w:cs="Calibri"/>
          <w:sz w:val="24"/>
          <w:szCs w:val="24"/>
          <w:lang w:val="es-ES"/>
        </w:rPr>
        <w:t xml:space="preserve"> – Declaró, Susana </w:t>
      </w:r>
      <w:proofErr w:type="spellStart"/>
      <w:r w:rsidRPr="7AF3644A">
        <w:rPr>
          <w:rFonts w:ascii="Calibri" w:hAnsi="Calibri" w:cs="Calibri"/>
          <w:sz w:val="24"/>
          <w:szCs w:val="24"/>
          <w:lang w:val="es-ES"/>
        </w:rPr>
        <w:t>Estens</w:t>
      </w:r>
      <w:proofErr w:type="spellEnd"/>
      <w:r w:rsidRPr="7AF3644A">
        <w:rPr>
          <w:rFonts w:ascii="Calibri" w:hAnsi="Calibri" w:cs="Calibri"/>
          <w:sz w:val="24"/>
          <w:szCs w:val="24"/>
          <w:lang w:val="es-ES"/>
        </w:rPr>
        <w:t xml:space="preserve"> - Secretaria de Medio Ambiente del Estado de Coahuila.</w:t>
      </w:r>
    </w:p>
    <w:p w14:paraId="3329E049" w14:textId="637973A3" w:rsidR="00032CA6" w:rsidRPr="00097B5B" w:rsidRDefault="00C4797F" w:rsidP="002E3314">
      <w:pPr>
        <w:rPr>
          <w:rFonts w:ascii="Calibri" w:hAnsi="Calibri" w:cs="Calibri"/>
          <w:sz w:val="24"/>
          <w:szCs w:val="24"/>
          <w:lang w:val="es-ES"/>
        </w:rPr>
      </w:pPr>
      <w:r w:rsidRPr="7AF3644A">
        <w:rPr>
          <w:rFonts w:ascii="Calibri" w:hAnsi="Calibri" w:cs="Calibri"/>
          <w:sz w:val="24"/>
          <w:szCs w:val="24"/>
          <w:lang w:val="es-ES"/>
        </w:rPr>
        <w:t>En esta etapa, 40 familias de la comunidad fueron contratadas temporalmente para la plantación, que se llevará a cabo durante dos meses. La intervención</w:t>
      </w:r>
      <w:r w:rsidR="00A501D0">
        <w:rPr>
          <w:rFonts w:ascii="Calibri" w:hAnsi="Calibri" w:cs="Calibri"/>
          <w:sz w:val="24"/>
          <w:szCs w:val="24"/>
          <w:lang w:val="es-ES"/>
        </w:rPr>
        <w:t xml:space="preserve"> </w:t>
      </w:r>
      <w:r w:rsidR="00A501D0" w:rsidRPr="00A501D0">
        <w:rPr>
          <w:rFonts w:ascii="Calibri" w:hAnsi="Calibri" w:cs="Calibri"/>
          <w:sz w:val="24"/>
          <w:szCs w:val="24"/>
        </w:rPr>
        <w:t xml:space="preserve">desarrollada junto con </w:t>
      </w:r>
      <w:proofErr w:type="spellStart"/>
      <w:r w:rsidR="00A501D0" w:rsidRPr="00A501D0">
        <w:rPr>
          <w:rFonts w:ascii="Calibri" w:hAnsi="Calibri" w:cs="Calibri"/>
          <w:b/>
          <w:bCs/>
          <w:sz w:val="24"/>
          <w:szCs w:val="24"/>
        </w:rPr>
        <w:t>Toroto</w:t>
      </w:r>
      <w:proofErr w:type="spellEnd"/>
      <w:r w:rsidR="00A501D0" w:rsidRPr="00A501D0">
        <w:rPr>
          <w:rFonts w:ascii="Calibri" w:hAnsi="Calibri" w:cs="Calibri"/>
          <w:sz w:val="24"/>
          <w:szCs w:val="24"/>
        </w:rPr>
        <w:t>, empresa especializada en soluciones basadas en la naturaleza</w:t>
      </w:r>
      <w:r w:rsidR="000B5134">
        <w:rPr>
          <w:rFonts w:ascii="Calibri" w:hAnsi="Calibri" w:cs="Calibri"/>
          <w:sz w:val="24"/>
          <w:szCs w:val="24"/>
        </w:rPr>
        <w:t>,</w:t>
      </w:r>
      <w:r w:rsidRPr="7AF3644A">
        <w:rPr>
          <w:rFonts w:ascii="Calibri" w:hAnsi="Calibri" w:cs="Calibri"/>
          <w:sz w:val="24"/>
          <w:szCs w:val="24"/>
          <w:lang w:val="es-ES"/>
        </w:rPr>
        <w:t xml:space="preserve"> se realiza</w:t>
      </w:r>
      <w:r w:rsidR="000B5134">
        <w:rPr>
          <w:rFonts w:ascii="Calibri" w:hAnsi="Calibri" w:cs="Calibri"/>
          <w:sz w:val="24"/>
          <w:szCs w:val="24"/>
          <w:lang w:val="es-ES"/>
        </w:rPr>
        <w:t>rá</w:t>
      </w:r>
      <w:r w:rsidRPr="7AF3644A">
        <w:rPr>
          <w:rFonts w:ascii="Calibri" w:hAnsi="Calibri" w:cs="Calibri"/>
          <w:sz w:val="24"/>
          <w:szCs w:val="24"/>
          <w:lang w:val="es-ES"/>
        </w:rPr>
        <w:t xml:space="preserve"> sobre diferentes tipos de Soluciones basadas en la Naturaleza (</w:t>
      </w:r>
      <w:proofErr w:type="spellStart"/>
      <w:r w:rsidRPr="7AF3644A">
        <w:rPr>
          <w:rFonts w:ascii="Calibri" w:hAnsi="Calibri" w:cs="Calibri"/>
          <w:sz w:val="24"/>
          <w:szCs w:val="24"/>
          <w:lang w:val="es-ES"/>
        </w:rPr>
        <w:t>SbN</w:t>
      </w:r>
      <w:proofErr w:type="spellEnd"/>
      <w:r w:rsidRPr="7AF3644A">
        <w:rPr>
          <w:rFonts w:ascii="Calibri" w:hAnsi="Calibri" w:cs="Calibri"/>
          <w:sz w:val="24"/>
          <w:szCs w:val="24"/>
          <w:lang w:val="es-ES"/>
        </w:rPr>
        <w:t>), como zanjas bordo, zanjas trincheras, macro terrazas y terrazas individuales, que mejoran las condiciones del suelo y fortalecen la resiliencia hídrica.</w:t>
      </w:r>
      <w:r w:rsidR="00D0276E" w:rsidRPr="7AF3644A">
        <w:rPr>
          <w:rFonts w:ascii="Calibri" w:hAnsi="Calibri" w:cs="Calibri"/>
          <w:sz w:val="24"/>
          <w:szCs w:val="24"/>
          <w:lang w:val="es-ES"/>
        </w:rPr>
        <w:t xml:space="preserve"> </w:t>
      </w:r>
      <w:bookmarkStart w:id="0" w:name="_Hlk173398397"/>
      <w:r w:rsidR="00032CA6" w:rsidRPr="7AF3644A">
        <w:rPr>
          <w:rFonts w:ascii="Calibri" w:hAnsi="Calibri" w:cs="Calibri"/>
          <w:sz w:val="24"/>
          <w:szCs w:val="24"/>
          <w:lang w:val="es-ES"/>
        </w:rPr>
        <w:t xml:space="preserve"> </w:t>
      </w:r>
    </w:p>
    <w:bookmarkEnd w:id="0"/>
    <w:p w14:paraId="4C87AE6E" w14:textId="5BBF0FA8" w:rsidR="00032CA6" w:rsidRDefault="78D9556E" w:rsidP="0045015A">
      <w:pPr>
        <w:rPr>
          <w:rFonts w:ascii="Calibri" w:hAnsi="Calibri" w:cs="Calibri"/>
          <w:sz w:val="24"/>
          <w:szCs w:val="24"/>
          <w:lang w:val="es-ES"/>
        </w:rPr>
      </w:pPr>
      <w:r w:rsidRPr="72C16CC7">
        <w:rPr>
          <w:rFonts w:ascii="Calibri" w:hAnsi="Calibri" w:cs="Calibri"/>
          <w:i/>
          <w:sz w:val="24"/>
          <w:szCs w:val="24"/>
          <w:lang w:val="es-ES"/>
        </w:rPr>
        <w:t xml:space="preserve">“La reforestación de maguey nativo en el Ejido Barreal de Guadalupe </w:t>
      </w:r>
      <w:r w:rsidR="6489229F" w:rsidRPr="3EE00B43">
        <w:rPr>
          <w:rFonts w:ascii="Calibri" w:hAnsi="Calibri" w:cs="Calibri"/>
          <w:i/>
          <w:iCs/>
          <w:sz w:val="24"/>
          <w:szCs w:val="24"/>
          <w:lang w:val="es-ES"/>
        </w:rPr>
        <w:t>y Ejido La Colonia</w:t>
      </w:r>
      <w:r w:rsidRPr="3EE00B43">
        <w:rPr>
          <w:rFonts w:ascii="Calibri" w:hAnsi="Calibri" w:cs="Calibri"/>
          <w:i/>
          <w:iCs/>
          <w:sz w:val="24"/>
          <w:szCs w:val="24"/>
          <w:lang w:val="es-ES"/>
        </w:rPr>
        <w:t xml:space="preserve"> </w:t>
      </w:r>
      <w:r w:rsidRPr="72C16CC7">
        <w:rPr>
          <w:rFonts w:ascii="Calibri" w:hAnsi="Calibri" w:cs="Calibri"/>
          <w:i/>
          <w:sz w:val="24"/>
          <w:szCs w:val="24"/>
          <w:lang w:val="es-ES"/>
        </w:rPr>
        <w:t>es un paso clave dentro de nuestro proyecto de reabastecimiento hídrico para la subcuenca Aguanaval. Con estas acciones no solo contribuimos a la infiltración de agua y a la conservación de nuestras fuentes, sino que también impulsamos el desarrollo económico local, generando valor en las comunidades donde operamos y haciendo una diferencia positiva”</w:t>
      </w:r>
      <w:r w:rsidRPr="3EE00B43">
        <w:rPr>
          <w:rFonts w:ascii="Calibri" w:hAnsi="Calibri" w:cs="Calibri"/>
          <w:sz w:val="24"/>
          <w:szCs w:val="24"/>
          <w:lang w:val="es-ES"/>
        </w:rPr>
        <w:t>, señaló</w:t>
      </w:r>
      <w:r w:rsidR="00032CA6" w:rsidRPr="3EE00B43">
        <w:rPr>
          <w:rFonts w:ascii="Calibri" w:hAnsi="Calibri" w:cs="Calibri"/>
          <w:sz w:val="24"/>
          <w:szCs w:val="24"/>
          <w:lang w:val="es-ES"/>
        </w:rPr>
        <w:t xml:space="preserve">, </w:t>
      </w:r>
      <w:r w:rsidR="34605865" w:rsidRPr="3EE00B43">
        <w:rPr>
          <w:rFonts w:ascii="Calibri" w:hAnsi="Calibri" w:cs="Calibri"/>
          <w:b/>
          <w:bCs/>
          <w:sz w:val="24"/>
          <w:szCs w:val="24"/>
          <w:lang w:val="es-ES"/>
        </w:rPr>
        <w:t xml:space="preserve">David Reyna, </w:t>
      </w:r>
      <w:r w:rsidR="0100F1AA" w:rsidRPr="3EE00B43">
        <w:rPr>
          <w:rFonts w:ascii="Calibri" w:hAnsi="Calibri" w:cs="Calibri"/>
          <w:b/>
          <w:bCs/>
          <w:sz w:val="24"/>
          <w:szCs w:val="24"/>
          <w:lang w:val="es-ES"/>
        </w:rPr>
        <w:t>director</w:t>
      </w:r>
      <w:r w:rsidR="34605865" w:rsidRPr="3EE00B43">
        <w:rPr>
          <w:rFonts w:ascii="Calibri" w:hAnsi="Calibri" w:cs="Calibri"/>
          <w:b/>
          <w:bCs/>
          <w:sz w:val="24"/>
          <w:szCs w:val="24"/>
          <w:lang w:val="es-ES"/>
        </w:rPr>
        <w:t xml:space="preserve"> de la Región Norte de Arca Continental México</w:t>
      </w:r>
      <w:r w:rsidR="08C43906" w:rsidRPr="3EE00B43">
        <w:rPr>
          <w:rFonts w:ascii="Calibri" w:hAnsi="Calibri" w:cs="Calibri"/>
          <w:b/>
          <w:bCs/>
          <w:sz w:val="24"/>
          <w:szCs w:val="24"/>
          <w:lang w:val="es-ES"/>
        </w:rPr>
        <w:t>.</w:t>
      </w:r>
      <w:r w:rsidR="00AD6710">
        <w:rPr>
          <w:rFonts w:ascii="Calibri" w:hAnsi="Calibri" w:cs="Calibri"/>
          <w:b/>
          <w:bCs/>
          <w:sz w:val="24"/>
          <w:szCs w:val="24"/>
          <w:lang w:val="es-ES"/>
        </w:rPr>
        <w:br/>
      </w:r>
    </w:p>
    <w:p w14:paraId="32D2E0E0" w14:textId="51AE254A" w:rsidR="00505187" w:rsidRPr="00097B5B" w:rsidRDefault="00790B48" w:rsidP="2332E1AB">
      <w:pPr>
        <w:spacing w:before="0" w:line="240" w:lineRule="auto"/>
        <w:textAlignment w:val="baseline"/>
        <w:rPr>
          <w:rFonts w:ascii="Calibri" w:hAnsi="Calibri" w:cs="Calibri"/>
          <w:sz w:val="24"/>
          <w:szCs w:val="24"/>
        </w:rPr>
      </w:pPr>
      <w:r w:rsidRPr="2332E1AB">
        <w:rPr>
          <w:rFonts w:ascii="Calibri" w:hAnsi="Calibri" w:cs="Calibri"/>
          <w:sz w:val="24"/>
          <w:szCs w:val="24"/>
        </w:rPr>
        <w:lastRenderedPageBreak/>
        <w:t>Este proyecto forma parte de la estrategia de seguridad hídrica de Arca Continental, que se basa en tres pilares: optimizar el uso del agua en sus operaciones, conservar y reabastecer las fuentes hídricas mediante soluciones basadas en la naturaleza, y mejorar el acceso y la cultura del agua en comunidades.</w:t>
      </w:r>
    </w:p>
    <w:p w14:paraId="5CF7BA74" w14:textId="4F712480" w:rsidR="00505187" w:rsidRDefault="00896797" w:rsidP="2332E1AB">
      <w:pPr>
        <w:spacing w:before="0" w:line="240" w:lineRule="auto"/>
        <w:jc w:val="center"/>
        <w:textAlignment w:val="baseline"/>
        <w:rPr>
          <w:rFonts w:ascii="Calibri" w:eastAsia="Times New Roman" w:hAnsi="Calibri" w:cs="Calibri"/>
          <w:sz w:val="24"/>
          <w:szCs w:val="24"/>
          <w:lang w:val="es-ES"/>
        </w:rPr>
      </w:pPr>
      <w:r w:rsidRPr="2332E1AB">
        <w:rPr>
          <w:rFonts w:ascii="Calibri" w:eastAsia="Times New Roman" w:hAnsi="Calibri" w:cs="Calibri"/>
          <w:sz w:val="24"/>
          <w:szCs w:val="24"/>
          <w:lang w:val="es-ES"/>
        </w:rPr>
        <w:t>-----</w:t>
      </w:r>
      <w:r w:rsidR="7EBCB44C" w:rsidRPr="2332E1AB">
        <w:rPr>
          <w:rFonts w:ascii="Calibri" w:eastAsia="Times New Roman" w:hAnsi="Calibri" w:cs="Calibri"/>
          <w:sz w:val="24"/>
          <w:szCs w:val="24"/>
          <w:lang w:val="es-ES"/>
        </w:rPr>
        <w:t>-----</w:t>
      </w:r>
      <w:r w:rsidRPr="2332E1AB">
        <w:rPr>
          <w:rFonts w:ascii="Calibri" w:eastAsia="Times New Roman" w:hAnsi="Calibri" w:cs="Calibri"/>
          <w:sz w:val="24"/>
          <w:szCs w:val="24"/>
          <w:lang w:val="es-ES"/>
        </w:rPr>
        <w:t>----</w:t>
      </w:r>
      <w:r w:rsidR="65E1073A" w:rsidRPr="2332E1AB">
        <w:rPr>
          <w:rFonts w:ascii="Calibri" w:eastAsia="Times New Roman" w:hAnsi="Calibri" w:cs="Calibri"/>
          <w:sz w:val="24"/>
          <w:szCs w:val="24"/>
          <w:lang w:val="es-ES"/>
        </w:rPr>
        <w:t>---</w:t>
      </w:r>
    </w:p>
    <w:p w14:paraId="672B9855" w14:textId="77777777" w:rsidR="00AD6710" w:rsidRPr="00097B5B" w:rsidRDefault="00AD6710" w:rsidP="2332E1AB">
      <w:pPr>
        <w:spacing w:before="0" w:line="240" w:lineRule="auto"/>
        <w:jc w:val="center"/>
        <w:textAlignment w:val="baseline"/>
        <w:rPr>
          <w:rFonts w:ascii="Calibri" w:eastAsia="Times New Roman" w:hAnsi="Calibri" w:cs="Calibri"/>
          <w:sz w:val="24"/>
          <w:szCs w:val="24"/>
          <w:lang w:val="es-ES"/>
        </w:rPr>
      </w:pPr>
    </w:p>
    <w:p w14:paraId="0327B1D0" w14:textId="2A14912A" w:rsidR="00505187" w:rsidRPr="00097B5B" w:rsidRDefault="00505187" w:rsidP="2332E1AB">
      <w:pPr>
        <w:spacing w:before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20"/>
          <w:szCs w:val="20"/>
          <w:lang w:val="es-ES"/>
        </w:rPr>
      </w:pPr>
    </w:p>
    <w:p w14:paraId="45F69478" w14:textId="3AF7787E" w:rsidR="00505187" w:rsidRPr="00097B5B" w:rsidRDefault="00505187" w:rsidP="2332E1AB">
      <w:pPr>
        <w:spacing w:before="0" w:line="240" w:lineRule="auto"/>
        <w:jc w:val="left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2332E1AB">
        <w:rPr>
          <w:rFonts w:ascii="Calibri" w:eastAsia="Times New Roman" w:hAnsi="Calibri" w:cs="Calibri"/>
          <w:b/>
          <w:bCs/>
          <w:sz w:val="20"/>
          <w:szCs w:val="20"/>
          <w:lang w:val="es-ES"/>
        </w:rPr>
        <w:t>Acerca de Arca Continental</w:t>
      </w:r>
      <w:r w:rsidRPr="2332E1AB">
        <w:rPr>
          <w:rFonts w:ascii="Calibri" w:eastAsia="Times New Roman" w:hAnsi="Calibri" w:cs="Calibri"/>
          <w:sz w:val="20"/>
          <w:szCs w:val="20"/>
        </w:rPr>
        <w:t> </w:t>
      </w:r>
    </w:p>
    <w:p w14:paraId="29B4C5D8" w14:textId="77777777" w:rsidR="003F271D" w:rsidRPr="003F271D" w:rsidRDefault="00505187" w:rsidP="003F271D">
      <w:pPr>
        <w:spacing w:before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val="es-ES"/>
        </w:rPr>
      </w:pPr>
      <w:r w:rsidRPr="00097B5B">
        <w:rPr>
          <w:rFonts w:ascii="Calibri" w:eastAsia="Times New Roman" w:hAnsi="Calibri" w:cs="Calibri"/>
          <w:sz w:val="20"/>
          <w:szCs w:val="20"/>
          <w:lang w:val="es-ES"/>
        </w:rPr>
        <w:t>Arca Continental es una empresa dedicada a la producción, distribución y venta de bebidas de las marcas propiedad de </w:t>
      </w:r>
      <w:proofErr w:type="spellStart"/>
      <w:r w:rsidRPr="00097B5B">
        <w:rPr>
          <w:rFonts w:ascii="Calibri" w:eastAsia="Times New Roman" w:hAnsi="Calibri" w:cs="Calibri"/>
          <w:sz w:val="20"/>
          <w:szCs w:val="20"/>
          <w:lang w:val="es-ES"/>
        </w:rPr>
        <w:t>The</w:t>
      </w:r>
      <w:proofErr w:type="spellEnd"/>
      <w:r w:rsidRPr="00097B5B">
        <w:rPr>
          <w:rFonts w:ascii="Calibri" w:eastAsia="Times New Roman" w:hAnsi="Calibri" w:cs="Calibri"/>
          <w:sz w:val="20"/>
          <w:szCs w:val="20"/>
          <w:lang w:val="es-ES"/>
        </w:rPr>
        <w:t> Coca-Cola Company, así como de botanas bajo las marcas Bokados en México, </w:t>
      </w:r>
      <w:proofErr w:type="spellStart"/>
      <w:r w:rsidRPr="00097B5B">
        <w:rPr>
          <w:rFonts w:ascii="Calibri" w:eastAsia="Times New Roman" w:hAnsi="Calibri" w:cs="Calibri"/>
          <w:sz w:val="20"/>
          <w:szCs w:val="20"/>
          <w:lang w:val="es-ES"/>
        </w:rPr>
        <w:t>Inalecsa</w:t>
      </w:r>
      <w:proofErr w:type="spellEnd"/>
      <w:r w:rsidRPr="00097B5B">
        <w:rPr>
          <w:rFonts w:ascii="Calibri" w:eastAsia="Times New Roman" w:hAnsi="Calibri" w:cs="Calibri"/>
          <w:sz w:val="20"/>
          <w:szCs w:val="20"/>
          <w:lang w:val="es-ES"/>
        </w:rPr>
        <w:t> en Ecuador, y </w:t>
      </w:r>
      <w:proofErr w:type="spellStart"/>
      <w:r w:rsidRPr="00097B5B">
        <w:rPr>
          <w:rFonts w:ascii="Calibri" w:eastAsia="Times New Roman" w:hAnsi="Calibri" w:cs="Calibri"/>
          <w:sz w:val="20"/>
          <w:szCs w:val="20"/>
          <w:lang w:val="es-ES"/>
        </w:rPr>
        <w:t>Wise</w:t>
      </w:r>
      <w:proofErr w:type="spellEnd"/>
      <w:r w:rsidRPr="00097B5B">
        <w:rPr>
          <w:rFonts w:ascii="Calibri" w:eastAsia="Times New Roman" w:hAnsi="Calibri" w:cs="Calibri"/>
          <w:sz w:val="20"/>
          <w:szCs w:val="20"/>
          <w:lang w:val="es-ES"/>
        </w:rPr>
        <w:t> y Deep </w:t>
      </w:r>
      <w:proofErr w:type="spellStart"/>
      <w:r w:rsidRPr="00097B5B">
        <w:rPr>
          <w:rFonts w:ascii="Calibri" w:eastAsia="Times New Roman" w:hAnsi="Calibri" w:cs="Calibri"/>
          <w:sz w:val="20"/>
          <w:szCs w:val="20"/>
          <w:lang w:val="es-ES"/>
        </w:rPr>
        <w:t>River</w:t>
      </w:r>
      <w:proofErr w:type="spellEnd"/>
      <w:r w:rsidRPr="00097B5B">
        <w:rPr>
          <w:rFonts w:ascii="Calibri" w:eastAsia="Times New Roman" w:hAnsi="Calibri" w:cs="Calibri"/>
          <w:sz w:val="20"/>
          <w:szCs w:val="20"/>
          <w:lang w:val="es-ES"/>
        </w:rPr>
        <w:t> en los Estados Unidos de América. Con una destacada trayectoria de más de 9</w:t>
      </w:r>
      <w:r w:rsidR="00706CC5" w:rsidRPr="00097B5B">
        <w:rPr>
          <w:rFonts w:ascii="Calibri" w:eastAsia="Times New Roman" w:hAnsi="Calibri" w:cs="Calibri"/>
          <w:sz w:val="20"/>
          <w:szCs w:val="20"/>
          <w:lang w:val="es-ES"/>
        </w:rPr>
        <w:t>8</w:t>
      </w:r>
      <w:r w:rsidRPr="00097B5B">
        <w:rPr>
          <w:rFonts w:ascii="Calibri" w:eastAsia="Times New Roman" w:hAnsi="Calibri" w:cs="Calibri"/>
          <w:sz w:val="20"/>
          <w:szCs w:val="20"/>
          <w:lang w:val="es-ES"/>
        </w:rPr>
        <w:t xml:space="preserve"> años, Arca Continental es la segunda embotelladora de Coca-Cola más grande de América Latina y una de las más importantes del mundo. En su franquicia de Coca-Cola, la empresa atiende a una población de más de 12</w:t>
      </w:r>
      <w:r w:rsidR="00706CC5" w:rsidRPr="00097B5B">
        <w:rPr>
          <w:rFonts w:ascii="Calibri" w:eastAsia="Times New Roman" w:hAnsi="Calibri" w:cs="Calibri"/>
          <w:sz w:val="20"/>
          <w:szCs w:val="20"/>
          <w:lang w:val="es-ES"/>
        </w:rPr>
        <w:t>5</w:t>
      </w:r>
      <w:r w:rsidRPr="00097B5B">
        <w:rPr>
          <w:rFonts w:ascii="Calibri" w:eastAsia="Times New Roman" w:hAnsi="Calibri" w:cs="Calibri"/>
          <w:sz w:val="20"/>
          <w:szCs w:val="20"/>
          <w:lang w:val="es-ES"/>
        </w:rPr>
        <w:t xml:space="preserve"> millones en la región norte y occidente de México, así como en Ecuador, Perú, en la región norte de Argentina y en la región suroeste de Estados Unidos. Arca Continental cotiza en la Bolsa Mexicana de Valores bajo el símbolo "AC". </w:t>
      </w:r>
      <w:r w:rsidR="003F271D" w:rsidRPr="003F271D">
        <w:rPr>
          <w:rFonts w:ascii="Calibri" w:eastAsia="Times New Roman" w:hAnsi="Calibri" w:cs="Calibri"/>
          <w:sz w:val="20"/>
          <w:szCs w:val="20"/>
          <w:lang w:val="es-ES"/>
        </w:rPr>
        <w:t xml:space="preserve">Para mayor información sobre Arca Continental, favor de visitar www.arcacontal.com </w:t>
      </w:r>
    </w:p>
    <w:p w14:paraId="1716A9FE" w14:textId="77777777" w:rsidR="003F271D" w:rsidRPr="003F271D" w:rsidRDefault="003F271D" w:rsidP="003F271D">
      <w:pPr>
        <w:spacing w:before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val="es-ES"/>
        </w:rPr>
      </w:pPr>
    </w:p>
    <w:p w14:paraId="5B84236E" w14:textId="77777777" w:rsidR="003F271D" w:rsidRPr="003F271D" w:rsidRDefault="003F271D" w:rsidP="003F271D">
      <w:pPr>
        <w:spacing w:before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val="en-US"/>
        </w:rPr>
      </w:pPr>
      <w:r w:rsidRPr="003F271D">
        <w:rPr>
          <w:rFonts w:ascii="Calibri" w:eastAsia="Times New Roman" w:hAnsi="Calibri" w:cs="Calibri"/>
          <w:sz w:val="20"/>
          <w:szCs w:val="20"/>
          <w:lang w:val="en-US"/>
        </w:rPr>
        <w:t xml:space="preserve">Redes </w:t>
      </w:r>
      <w:proofErr w:type="spellStart"/>
      <w:r w:rsidRPr="003F271D">
        <w:rPr>
          <w:rFonts w:ascii="Calibri" w:eastAsia="Times New Roman" w:hAnsi="Calibri" w:cs="Calibri"/>
          <w:sz w:val="20"/>
          <w:szCs w:val="20"/>
          <w:lang w:val="en-US"/>
        </w:rPr>
        <w:t>sociales</w:t>
      </w:r>
      <w:proofErr w:type="spellEnd"/>
      <w:r w:rsidRPr="003F271D">
        <w:rPr>
          <w:rFonts w:ascii="Calibri" w:eastAsia="Times New Roman" w:hAnsi="Calibri" w:cs="Calibri"/>
          <w:sz w:val="20"/>
          <w:szCs w:val="20"/>
          <w:lang w:val="en-US"/>
        </w:rPr>
        <w:t>:</w:t>
      </w:r>
    </w:p>
    <w:p w14:paraId="7750089A" w14:textId="77777777" w:rsidR="003F271D" w:rsidRPr="003F271D" w:rsidRDefault="003F271D" w:rsidP="003F271D">
      <w:pPr>
        <w:spacing w:before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val="en-US"/>
        </w:rPr>
      </w:pPr>
      <w:r w:rsidRPr="003F271D">
        <w:rPr>
          <w:rFonts w:ascii="Calibri" w:eastAsia="Times New Roman" w:hAnsi="Calibri" w:cs="Calibri"/>
          <w:sz w:val="20"/>
          <w:szCs w:val="20"/>
          <w:lang w:val="en-US"/>
        </w:rPr>
        <w:t>Facebook: @arcacontinental</w:t>
      </w:r>
    </w:p>
    <w:p w14:paraId="5466ED63" w14:textId="77777777" w:rsidR="003F271D" w:rsidRPr="003F271D" w:rsidRDefault="003F271D" w:rsidP="003F271D">
      <w:pPr>
        <w:spacing w:before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val="en-US"/>
        </w:rPr>
      </w:pPr>
      <w:r w:rsidRPr="003F271D">
        <w:rPr>
          <w:rFonts w:ascii="Calibri" w:eastAsia="Times New Roman" w:hAnsi="Calibri" w:cs="Calibri"/>
          <w:sz w:val="20"/>
          <w:szCs w:val="20"/>
          <w:lang w:val="en-US"/>
        </w:rPr>
        <w:t xml:space="preserve">Twitter: @arcacontal </w:t>
      </w:r>
    </w:p>
    <w:p w14:paraId="0BADC8F5" w14:textId="77777777" w:rsidR="003F271D" w:rsidRPr="003F271D" w:rsidRDefault="003F271D" w:rsidP="003F271D">
      <w:pPr>
        <w:spacing w:before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val="en-US"/>
        </w:rPr>
      </w:pPr>
      <w:r w:rsidRPr="003F271D">
        <w:rPr>
          <w:rFonts w:ascii="Calibri" w:eastAsia="Times New Roman" w:hAnsi="Calibri" w:cs="Calibri"/>
          <w:sz w:val="20"/>
          <w:szCs w:val="20"/>
          <w:lang w:val="en-US"/>
        </w:rPr>
        <w:t xml:space="preserve">Instagram: @arcacontal </w:t>
      </w:r>
    </w:p>
    <w:p w14:paraId="25031840" w14:textId="77777777" w:rsidR="003F271D" w:rsidRPr="006F79C7" w:rsidRDefault="003F271D" w:rsidP="003F271D">
      <w:pPr>
        <w:spacing w:before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val="es-MX"/>
        </w:rPr>
      </w:pPr>
      <w:r w:rsidRPr="006F79C7">
        <w:rPr>
          <w:rFonts w:ascii="Calibri" w:eastAsia="Times New Roman" w:hAnsi="Calibri" w:cs="Calibri"/>
          <w:sz w:val="20"/>
          <w:szCs w:val="20"/>
          <w:lang w:val="es-MX"/>
        </w:rPr>
        <w:t xml:space="preserve">LinkedIn: @arcacontinental </w:t>
      </w:r>
    </w:p>
    <w:p w14:paraId="02C62067" w14:textId="77777777" w:rsidR="003F271D" w:rsidRPr="006F79C7" w:rsidRDefault="003F271D" w:rsidP="003F271D">
      <w:pPr>
        <w:spacing w:before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val="es-MX"/>
        </w:rPr>
      </w:pPr>
    </w:p>
    <w:p w14:paraId="05D5B808" w14:textId="77777777" w:rsidR="003F271D" w:rsidRPr="003F271D" w:rsidRDefault="003F271D" w:rsidP="003F271D">
      <w:pPr>
        <w:spacing w:before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val="es-ES"/>
        </w:rPr>
      </w:pPr>
      <w:r w:rsidRPr="003F271D">
        <w:rPr>
          <w:rFonts w:ascii="Calibri" w:eastAsia="Times New Roman" w:hAnsi="Calibri" w:cs="Calibri"/>
          <w:sz w:val="20"/>
          <w:szCs w:val="20"/>
          <w:lang w:val="es-ES"/>
        </w:rPr>
        <w:t>Contacto de prensa:</w:t>
      </w:r>
    </w:p>
    <w:p w14:paraId="7301CF9D" w14:textId="0AA4D280" w:rsidR="003F271D" w:rsidRPr="003F271D" w:rsidRDefault="77C63F82" w:rsidP="003F271D">
      <w:pPr>
        <w:spacing w:before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val="es-ES"/>
        </w:rPr>
      </w:pPr>
      <w:r w:rsidRPr="4ADF52CB">
        <w:rPr>
          <w:rFonts w:ascii="Calibri" w:eastAsia="Times New Roman" w:hAnsi="Calibri" w:cs="Calibri"/>
          <w:sz w:val="20"/>
          <w:szCs w:val="20"/>
          <w:lang w:val="es-ES"/>
        </w:rPr>
        <w:t>Sala de prensa</w:t>
      </w:r>
      <w:r w:rsidR="501AD2D5" w:rsidRPr="4ADF52CB">
        <w:rPr>
          <w:rFonts w:ascii="Calibri" w:eastAsia="Times New Roman" w:hAnsi="Calibri" w:cs="Calibri"/>
          <w:sz w:val="20"/>
          <w:szCs w:val="20"/>
          <w:lang w:val="es-ES"/>
        </w:rPr>
        <w:t xml:space="preserve"> </w:t>
      </w:r>
      <w:r w:rsidRPr="4ADF52CB">
        <w:rPr>
          <w:rFonts w:ascii="Calibri" w:eastAsia="Times New Roman" w:hAnsi="Calibri" w:cs="Calibri"/>
          <w:sz w:val="20"/>
          <w:szCs w:val="20"/>
          <w:lang w:val="es-ES"/>
        </w:rPr>
        <w:t>Arca Continental México</w:t>
      </w:r>
      <w:r w:rsidR="003F271D">
        <w:tab/>
      </w:r>
      <w:r w:rsidRPr="4ADF52CB">
        <w:rPr>
          <w:rFonts w:ascii="Calibri" w:eastAsia="Times New Roman" w:hAnsi="Calibri" w:cs="Calibri"/>
          <w:sz w:val="20"/>
          <w:szCs w:val="20"/>
          <w:lang w:val="es-ES"/>
        </w:rPr>
        <w:t xml:space="preserve"> </w:t>
      </w:r>
      <w:hyperlink r:id="rId10">
        <w:r w:rsidRPr="4ADF52CB">
          <w:rPr>
            <w:rStyle w:val="Hipervnculo"/>
            <w:rFonts w:ascii="Calibri" w:eastAsia="Times New Roman" w:hAnsi="Calibri" w:cs="Calibri"/>
            <w:sz w:val="20"/>
            <w:szCs w:val="20"/>
            <w:lang w:val="es-ES"/>
          </w:rPr>
          <w:t>saladeprensa@arcacontal.com</w:t>
        </w:r>
      </w:hyperlink>
      <w:r w:rsidRPr="4ADF52CB">
        <w:rPr>
          <w:rFonts w:ascii="Calibri" w:eastAsia="Times New Roman" w:hAnsi="Calibri" w:cs="Calibri"/>
          <w:sz w:val="20"/>
          <w:szCs w:val="20"/>
          <w:lang w:val="es-ES"/>
        </w:rPr>
        <w:t xml:space="preserve"> </w:t>
      </w:r>
    </w:p>
    <w:p w14:paraId="01F99910" w14:textId="77777777" w:rsidR="003F271D" w:rsidRDefault="003F271D" w:rsidP="003F271D">
      <w:pPr>
        <w:spacing w:before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val="es-ES"/>
        </w:rPr>
      </w:pPr>
      <w:r w:rsidRPr="003F271D">
        <w:rPr>
          <w:rFonts w:ascii="Calibri" w:eastAsia="Times New Roman" w:hAnsi="Calibri" w:cs="Calibri"/>
          <w:sz w:val="20"/>
          <w:szCs w:val="20"/>
          <w:lang w:val="es-ES"/>
        </w:rPr>
        <w:t>----------------------------</w:t>
      </w:r>
    </w:p>
    <w:p w14:paraId="72094EE9" w14:textId="5A5174C5" w:rsidR="00896797" w:rsidRPr="00097B5B" w:rsidRDefault="00896797" w:rsidP="003F271D">
      <w:pPr>
        <w:spacing w:before="0" w:line="240" w:lineRule="auto"/>
        <w:textAlignment w:val="baseline"/>
        <w:rPr>
          <w:rFonts w:ascii="Calibri" w:eastAsia="Times New Roman" w:hAnsi="Calibri" w:cs="Calibri"/>
          <w:b/>
          <w:bCs/>
          <w:sz w:val="20"/>
          <w:szCs w:val="20"/>
          <w:lang w:val="es-ES"/>
        </w:rPr>
      </w:pPr>
      <w:r w:rsidRPr="00097B5B">
        <w:rPr>
          <w:rFonts w:ascii="Calibri" w:eastAsia="Times New Roman" w:hAnsi="Calibri" w:cs="Calibri"/>
          <w:b/>
          <w:bCs/>
          <w:sz w:val="20"/>
          <w:szCs w:val="20"/>
          <w:lang w:val="es-ES"/>
        </w:rPr>
        <w:t>Acerca de la Industria Mexicana de Coca-Cola</w:t>
      </w:r>
    </w:p>
    <w:p w14:paraId="6A2542B8" w14:textId="77777777" w:rsidR="00896797" w:rsidRPr="00097B5B" w:rsidRDefault="00896797" w:rsidP="00097B5B">
      <w:pPr>
        <w:spacing w:before="0" w:line="240" w:lineRule="auto"/>
        <w:rPr>
          <w:rFonts w:ascii="Calibri" w:eastAsia="Times New Roman" w:hAnsi="Calibri" w:cs="Calibri"/>
          <w:sz w:val="20"/>
          <w:szCs w:val="20"/>
          <w:lang w:val="es-ES"/>
        </w:rPr>
      </w:pPr>
      <w:proofErr w:type="spellStart"/>
      <w:r w:rsidRPr="00097B5B">
        <w:rPr>
          <w:rFonts w:ascii="Calibri" w:eastAsia="Times New Roman" w:hAnsi="Calibri" w:cs="Calibri"/>
          <w:sz w:val="20"/>
          <w:szCs w:val="20"/>
          <w:lang w:val="es-ES"/>
        </w:rPr>
        <w:t>The</w:t>
      </w:r>
      <w:proofErr w:type="spellEnd"/>
      <w:r w:rsidRPr="00097B5B">
        <w:rPr>
          <w:rFonts w:ascii="Calibri" w:eastAsia="Times New Roman" w:hAnsi="Calibri" w:cs="Calibri"/>
          <w:sz w:val="20"/>
          <w:szCs w:val="20"/>
          <w:lang w:val="es-ES"/>
        </w:rPr>
        <w:t xml:space="preserve"> Coca-Cola Company (NYSE: KO) es una compañía total de bebidas con productos vendidos en más de 200 países. Nuestro propósito es refrescar al mundo y hacer una diferencia. Nuestro portafolio de marcas incluye Coca-Cola, Sprite, Fanta y otros refrescos. Dentro de las marcas de hidratación, para deportistas, café y té se encuentran </w:t>
      </w:r>
      <w:proofErr w:type="spellStart"/>
      <w:r w:rsidRPr="00097B5B">
        <w:rPr>
          <w:rFonts w:ascii="Calibri" w:eastAsia="Times New Roman" w:hAnsi="Calibri" w:cs="Calibri"/>
          <w:sz w:val="20"/>
          <w:szCs w:val="20"/>
          <w:lang w:val="es-ES"/>
        </w:rPr>
        <w:t>Dasani</w:t>
      </w:r>
      <w:proofErr w:type="spellEnd"/>
      <w:r w:rsidRPr="00097B5B">
        <w:rPr>
          <w:rFonts w:ascii="Calibri" w:eastAsia="Times New Roman" w:hAnsi="Calibri" w:cs="Calibri"/>
          <w:sz w:val="20"/>
          <w:szCs w:val="20"/>
          <w:lang w:val="es-ES"/>
        </w:rPr>
        <w:t xml:space="preserve">, </w:t>
      </w:r>
      <w:proofErr w:type="spellStart"/>
      <w:r w:rsidRPr="00097B5B">
        <w:rPr>
          <w:rFonts w:ascii="Calibri" w:eastAsia="Times New Roman" w:hAnsi="Calibri" w:cs="Calibri"/>
          <w:sz w:val="20"/>
          <w:szCs w:val="20"/>
          <w:lang w:val="es-ES"/>
        </w:rPr>
        <w:t>smartwater</w:t>
      </w:r>
      <w:proofErr w:type="spellEnd"/>
      <w:r w:rsidRPr="00097B5B">
        <w:rPr>
          <w:rFonts w:ascii="Calibri" w:eastAsia="Times New Roman" w:hAnsi="Calibri" w:cs="Calibri"/>
          <w:sz w:val="20"/>
          <w:szCs w:val="20"/>
          <w:lang w:val="es-ES"/>
        </w:rPr>
        <w:t xml:space="preserve">, </w:t>
      </w:r>
      <w:proofErr w:type="spellStart"/>
      <w:r w:rsidRPr="00097B5B">
        <w:rPr>
          <w:rFonts w:ascii="Calibri" w:eastAsia="Times New Roman" w:hAnsi="Calibri" w:cs="Calibri"/>
          <w:sz w:val="20"/>
          <w:szCs w:val="20"/>
          <w:lang w:val="es-ES"/>
        </w:rPr>
        <w:t>vitaminwater</w:t>
      </w:r>
      <w:proofErr w:type="spellEnd"/>
      <w:r w:rsidRPr="00097B5B">
        <w:rPr>
          <w:rFonts w:ascii="Calibri" w:eastAsia="Times New Roman" w:hAnsi="Calibri" w:cs="Calibri"/>
          <w:sz w:val="20"/>
          <w:szCs w:val="20"/>
          <w:lang w:val="es-ES"/>
        </w:rPr>
        <w:t xml:space="preserve">, Topo Chico, Powerade, Costa, Georgia, Gold </w:t>
      </w:r>
      <w:proofErr w:type="spellStart"/>
      <w:r w:rsidRPr="00097B5B">
        <w:rPr>
          <w:rFonts w:ascii="Calibri" w:eastAsia="Times New Roman" w:hAnsi="Calibri" w:cs="Calibri"/>
          <w:sz w:val="20"/>
          <w:szCs w:val="20"/>
          <w:lang w:val="es-ES"/>
        </w:rPr>
        <w:t>Peak</w:t>
      </w:r>
      <w:proofErr w:type="spellEnd"/>
      <w:r w:rsidRPr="00097B5B">
        <w:rPr>
          <w:rFonts w:ascii="Calibri" w:eastAsia="Times New Roman" w:hAnsi="Calibri" w:cs="Calibri"/>
          <w:sz w:val="20"/>
          <w:szCs w:val="20"/>
          <w:lang w:val="es-ES"/>
        </w:rPr>
        <w:t xml:space="preserve">, </w:t>
      </w:r>
      <w:proofErr w:type="spellStart"/>
      <w:r w:rsidRPr="00097B5B">
        <w:rPr>
          <w:rFonts w:ascii="Calibri" w:eastAsia="Times New Roman" w:hAnsi="Calibri" w:cs="Calibri"/>
          <w:sz w:val="20"/>
          <w:szCs w:val="20"/>
          <w:lang w:val="es-ES"/>
        </w:rPr>
        <w:t>Honest</w:t>
      </w:r>
      <w:proofErr w:type="spellEnd"/>
      <w:r w:rsidRPr="00097B5B">
        <w:rPr>
          <w:rFonts w:ascii="Calibri" w:eastAsia="Times New Roman" w:hAnsi="Calibri" w:cs="Calibri"/>
          <w:sz w:val="20"/>
          <w:szCs w:val="20"/>
          <w:lang w:val="es-ES"/>
        </w:rPr>
        <w:t xml:space="preserve"> y </w:t>
      </w:r>
      <w:proofErr w:type="spellStart"/>
      <w:r w:rsidRPr="00097B5B">
        <w:rPr>
          <w:rFonts w:ascii="Calibri" w:eastAsia="Times New Roman" w:hAnsi="Calibri" w:cs="Calibri"/>
          <w:sz w:val="20"/>
          <w:szCs w:val="20"/>
          <w:lang w:val="es-ES"/>
        </w:rPr>
        <w:t>Ayataka</w:t>
      </w:r>
      <w:proofErr w:type="spellEnd"/>
      <w:r w:rsidRPr="00097B5B">
        <w:rPr>
          <w:rFonts w:ascii="Calibri" w:eastAsia="Times New Roman" w:hAnsi="Calibri" w:cs="Calibri"/>
          <w:sz w:val="20"/>
          <w:szCs w:val="20"/>
          <w:lang w:val="es-ES"/>
        </w:rPr>
        <w:t xml:space="preserve">. Nuestras marcas de nutrición, jugos, lácteos y a base de semillas incluyen Minute </w:t>
      </w:r>
      <w:proofErr w:type="spellStart"/>
      <w:r w:rsidRPr="00097B5B">
        <w:rPr>
          <w:rFonts w:ascii="Calibri" w:eastAsia="Times New Roman" w:hAnsi="Calibri" w:cs="Calibri"/>
          <w:sz w:val="20"/>
          <w:szCs w:val="20"/>
          <w:lang w:val="es-ES"/>
        </w:rPr>
        <w:t>Maid</w:t>
      </w:r>
      <w:proofErr w:type="spellEnd"/>
      <w:r w:rsidRPr="00097B5B">
        <w:rPr>
          <w:rFonts w:ascii="Calibri" w:eastAsia="Times New Roman" w:hAnsi="Calibri" w:cs="Calibri"/>
          <w:sz w:val="20"/>
          <w:szCs w:val="20"/>
          <w:lang w:val="es-ES"/>
        </w:rPr>
        <w:t xml:space="preserve">, </w:t>
      </w:r>
      <w:proofErr w:type="spellStart"/>
      <w:r w:rsidRPr="00097B5B">
        <w:rPr>
          <w:rFonts w:ascii="Calibri" w:eastAsia="Times New Roman" w:hAnsi="Calibri" w:cs="Calibri"/>
          <w:sz w:val="20"/>
          <w:szCs w:val="20"/>
          <w:lang w:val="es-ES"/>
        </w:rPr>
        <w:t>Simply</w:t>
      </w:r>
      <w:proofErr w:type="spellEnd"/>
      <w:r w:rsidRPr="00097B5B">
        <w:rPr>
          <w:rFonts w:ascii="Calibri" w:eastAsia="Times New Roman" w:hAnsi="Calibri" w:cs="Calibri"/>
          <w:sz w:val="20"/>
          <w:szCs w:val="20"/>
          <w:lang w:val="es-ES"/>
        </w:rPr>
        <w:t xml:space="preserve">, </w:t>
      </w:r>
      <w:proofErr w:type="spellStart"/>
      <w:r w:rsidRPr="00097B5B">
        <w:rPr>
          <w:rFonts w:ascii="Calibri" w:eastAsia="Times New Roman" w:hAnsi="Calibri" w:cs="Calibri"/>
          <w:sz w:val="20"/>
          <w:szCs w:val="20"/>
          <w:lang w:val="es-ES"/>
        </w:rPr>
        <w:t>Innocent</w:t>
      </w:r>
      <w:proofErr w:type="spellEnd"/>
      <w:r w:rsidRPr="00097B5B">
        <w:rPr>
          <w:rFonts w:ascii="Calibri" w:eastAsia="Times New Roman" w:hAnsi="Calibri" w:cs="Calibri"/>
          <w:sz w:val="20"/>
          <w:szCs w:val="20"/>
          <w:lang w:val="es-ES"/>
        </w:rPr>
        <w:t xml:space="preserve">, Del Valle, </w:t>
      </w:r>
      <w:proofErr w:type="spellStart"/>
      <w:r w:rsidRPr="00097B5B">
        <w:rPr>
          <w:rFonts w:ascii="Calibri" w:eastAsia="Times New Roman" w:hAnsi="Calibri" w:cs="Calibri"/>
          <w:sz w:val="20"/>
          <w:szCs w:val="20"/>
          <w:lang w:val="es-ES"/>
        </w:rPr>
        <w:t>fairlife</w:t>
      </w:r>
      <w:proofErr w:type="spellEnd"/>
      <w:r w:rsidRPr="00097B5B">
        <w:rPr>
          <w:rFonts w:ascii="Calibri" w:eastAsia="Times New Roman" w:hAnsi="Calibri" w:cs="Calibri"/>
          <w:sz w:val="20"/>
          <w:szCs w:val="20"/>
          <w:lang w:val="es-ES"/>
        </w:rPr>
        <w:t xml:space="preserve"> y </w:t>
      </w:r>
      <w:proofErr w:type="spellStart"/>
      <w:r w:rsidRPr="00097B5B">
        <w:rPr>
          <w:rFonts w:ascii="Calibri" w:eastAsia="Times New Roman" w:hAnsi="Calibri" w:cs="Calibri"/>
          <w:sz w:val="20"/>
          <w:szCs w:val="20"/>
          <w:lang w:val="es-ES"/>
        </w:rPr>
        <w:t>AdeS</w:t>
      </w:r>
      <w:proofErr w:type="spellEnd"/>
      <w:r w:rsidRPr="00097B5B">
        <w:rPr>
          <w:rFonts w:ascii="Calibri" w:eastAsia="Times New Roman" w:hAnsi="Calibri" w:cs="Calibri"/>
          <w:sz w:val="20"/>
          <w:szCs w:val="20"/>
          <w:lang w:val="es-ES"/>
        </w:rPr>
        <w:t>. En México, nuestro portafolio ofrece más de 80 marcas, de las cuales el 66% son bajas o sin calorías, incluyendo productos desarrollados localmente como Ciel®, Fresca®, Sidral Mundet® y Santa Clara®.</w:t>
      </w:r>
    </w:p>
    <w:p w14:paraId="327D7346" w14:textId="77777777" w:rsidR="00896797" w:rsidRPr="00097B5B" w:rsidRDefault="00896797" w:rsidP="00097B5B">
      <w:pPr>
        <w:spacing w:before="0" w:line="240" w:lineRule="auto"/>
        <w:rPr>
          <w:rFonts w:ascii="Calibri" w:eastAsia="Times New Roman" w:hAnsi="Calibri" w:cs="Calibri"/>
          <w:sz w:val="20"/>
          <w:szCs w:val="20"/>
          <w:lang w:val="es-ES"/>
        </w:rPr>
      </w:pPr>
    </w:p>
    <w:p w14:paraId="11BC0386" w14:textId="77777777" w:rsidR="00896797" w:rsidRPr="00097B5B" w:rsidRDefault="00896797" w:rsidP="00097B5B">
      <w:pPr>
        <w:spacing w:before="0" w:line="240" w:lineRule="auto"/>
        <w:rPr>
          <w:rFonts w:ascii="Calibri" w:eastAsia="Times New Roman" w:hAnsi="Calibri" w:cs="Calibri"/>
          <w:sz w:val="20"/>
          <w:szCs w:val="20"/>
          <w:lang w:val="es-ES"/>
        </w:rPr>
      </w:pPr>
      <w:r w:rsidRPr="00097B5B">
        <w:rPr>
          <w:rFonts w:ascii="Calibri" w:eastAsia="Times New Roman" w:hAnsi="Calibri" w:cs="Calibri"/>
          <w:sz w:val="20"/>
          <w:szCs w:val="20"/>
          <w:lang w:val="es-ES"/>
        </w:rPr>
        <w:t>Continuamente estamos evolucionamos nuestra oferta de bebidas, desde la reducción de azúcar en ellas hasta la introducción de nuevos e innovadores productos en el mercado. Además, buscamos impactar positivamente la vida de las personas, las comunidades y el planeta a través del reabastecimiento de agua, el reciclaje de envases, prácticas de abastecimiento sostenibles, y la reducción de emisiones de carbono en toda nuestra cadena de valor. En conjunto con nuestros socios embotelladores, empleamos a más de 700 mil personas, generando oportunidades económicas locales en todo el mundo.</w:t>
      </w:r>
    </w:p>
    <w:p w14:paraId="74DFDCE8" w14:textId="77777777" w:rsidR="00896797" w:rsidRPr="00097B5B" w:rsidRDefault="00896797" w:rsidP="00097B5B">
      <w:pPr>
        <w:spacing w:before="0" w:line="240" w:lineRule="auto"/>
        <w:rPr>
          <w:rFonts w:ascii="Calibri" w:eastAsia="Times New Roman" w:hAnsi="Calibri" w:cs="Calibri"/>
          <w:sz w:val="20"/>
          <w:szCs w:val="20"/>
          <w:lang w:val="es-ES"/>
        </w:rPr>
      </w:pPr>
    </w:p>
    <w:p w14:paraId="2F771C05" w14:textId="6767E847" w:rsidR="00896797" w:rsidRPr="00097B5B" w:rsidRDefault="00896797" w:rsidP="00097B5B">
      <w:pPr>
        <w:spacing w:before="0" w:line="240" w:lineRule="auto"/>
        <w:rPr>
          <w:rFonts w:ascii="Calibri" w:eastAsia="Times New Roman" w:hAnsi="Calibri" w:cs="Calibri"/>
          <w:sz w:val="20"/>
          <w:szCs w:val="20"/>
          <w:lang w:val="es-ES"/>
        </w:rPr>
      </w:pPr>
      <w:r w:rsidRPr="00097B5B">
        <w:rPr>
          <w:rFonts w:ascii="Calibri" w:eastAsia="Times New Roman" w:hAnsi="Calibri" w:cs="Calibri"/>
          <w:sz w:val="20"/>
          <w:szCs w:val="20"/>
          <w:lang w:val="es-ES"/>
        </w:rPr>
        <w:t xml:space="preserve">Para más información visita </w:t>
      </w:r>
      <w:hyperlink r:id="rId11" w:history="1">
        <w:r w:rsidRPr="00097B5B">
          <w:rPr>
            <w:rStyle w:val="Hipervnculo"/>
            <w:rFonts w:ascii="Calibri" w:eastAsia="Times New Roman" w:hAnsi="Calibri" w:cs="Calibri"/>
            <w:sz w:val="20"/>
            <w:szCs w:val="20"/>
            <w:lang w:val="es-ES"/>
          </w:rPr>
          <w:t>www.coca-colamexico.com.mx</w:t>
        </w:r>
      </w:hyperlink>
    </w:p>
    <w:p w14:paraId="1803DD6D" w14:textId="70ED87FA" w:rsidR="00E8445E" w:rsidRPr="00097B5B" w:rsidRDefault="00896797" w:rsidP="00097B5B">
      <w:pPr>
        <w:spacing w:before="0" w:line="240" w:lineRule="auto"/>
        <w:rPr>
          <w:rFonts w:ascii="Calibri" w:eastAsia="Times New Roman" w:hAnsi="Calibri" w:cs="Calibri"/>
          <w:sz w:val="20"/>
          <w:szCs w:val="20"/>
          <w:lang w:val="es-ES"/>
        </w:rPr>
      </w:pPr>
      <w:r w:rsidRPr="00097B5B">
        <w:rPr>
          <w:rFonts w:ascii="Calibri" w:eastAsia="Times New Roman" w:hAnsi="Calibri" w:cs="Calibri"/>
          <w:sz w:val="20"/>
          <w:szCs w:val="20"/>
          <w:lang w:val="es-ES"/>
        </w:rPr>
        <w:t xml:space="preserve">Síguenos en </w:t>
      </w:r>
      <w:proofErr w:type="spellStart"/>
      <w:r w:rsidRPr="00097B5B">
        <w:rPr>
          <w:rFonts w:ascii="Calibri" w:eastAsia="Times New Roman" w:hAnsi="Calibri" w:cs="Calibri"/>
          <w:sz w:val="20"/>
          <w:szCs w:val="20"/>
          <w:lang w:val="es-ES"/>
        </w:rPr>
        <w:t>twitter</w:t>
      </w:r>
      <w:proofErr w:type="spellEnd"/>
      <w:r w:rsidRPr="00097B5B">
        <w:rPr>
          <w:rFonts w:ascii="Calibri" w:eastAsia="Times New Roman" w:hAnsi="Calibri" w:cs="Calibri"/>
          <w:sz w:val="20"/>
          <w:szCs w:val="20"/>
          <w:lang w:val="es-ES"/>
        </w:rPr>
        <w:t xml:space="preserve">: @SomosCocaCola, Facebook: @SomosCocaCola y </w:t>
      </w:r>
      <w:proofErr w:type="spellStart"/>
      <w:r w:rsidRPr="00097B5B">
        <w:rPr>
          <w:rFonts w:ascii="Calibri" w:eastAsia="Times New Roman" w:hAnsi="Calibri" w:cs="Calibri"/>
          <w:sz w:val="20"/>
          <w:szCs w:val="20"/>
          <w:lang w:val="es-ES"/>
        </w:rPr>
        <w:t>Linkedin</w:t>
      </w:r>
      <w:proofErr w:type="spellEnd"/>
      <w:r w:rsidRPr="00097B5B">
        <w:rPr>
          <w:rFonts w:ascii="Calibri" w:eastAsia="Times New Roman" w:hAnsi="Calibri" w:cs="Calibri"/>
          <w:sz w:val="20"/>
          <w:szCs w:val="20"/>
          <w:lang w:val="es-ES"/>
        </w:rPr>
        <w:t xml:space="preserve">: </w:t>
      </w:r>
      <w:proofErr w:type="spellStart"/>
      <w:r w:rsidRPr="00097B5B">
        <w:rPr>
          <w:rFonts w:ascii="Calibri" w:eastAsia="Times New Roman" w:hAnsi="Calibri" w:cs="Calibri"/>
          <w:sz w:val="20"/>
          <w:szCs w:val="20"/>
          <w:lang w:val="es-ES"/>
        </w:rPr>
        <w:t>the-coca-cola-company</w:t>
      </w:r>
      <w:proofErr w:type="spellEnd"/>
    </w:p>
    <w:sectPr w:rsidR="00E8445E" w:rsidRPr="00097B5B" w:rsidSect="00D524C9">
      <w:headerReference w:type="default" r:id="rId12"/>
      <w:footerReference w:type="default" r:id="rId13"/>
      <w:headerReference w:type="first" r:id="rId14"/>
      <w:footerReference w:type="first" r:id="rId15"/>
      <w:pgSz w:w="11909" w:h="16834"/>
      <w:pgMar w:top="1843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E874D" w14:textId="77777777" w:rsidR="00C01CA5" w:rsidRDefault="00C01CA5">
      <w:pPr>
        <w:spacing w:before="0" w:line="240" w:lineRule="auto"/>
      </w:pPr>
      <w:r>
        <w:separator/>
      </w:r>
    </w:p>
  </w:endnote>
  <w:endnote w:type="continuationSeparator" w:id="0">
    <w:p w14:paraId="10E4D468" w14:textId="77777777" w:rsidR="00C01CA5" w:rsidRDefault="00C01CA5">
      <w:pPr>
        <w:spacing w:before="0" w:line="240" w:lineRule="auto"/>
      </w:pPr>
      <w:r>
        <w:continuationSeparator/>
      </w:r>
    </w:p>
  </w:endnote>
  <w:endnote w:type="continuationNotice" w:id="1">
    <w:p w14:paraId="07984C32" w14:textId="77777777" w:rsidR="00C01CA5" w:rsidRDefault="00C01CA5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C37E3" w14:textId="77777777" w:rsidR="00C13101" w:rsidRDefault="00FA23B6">
    <w:pPr>
      <w:jc w:val="right"/>
      <w:rPr>
        <w:sz w:val="20"/>
        <w:szCs w:val="2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7994281" wp14:editId="2D992BB3">
          <wp:simplePos x="0" y="0"/>
          <wp:positionH relativeFrom="column">
            <wp:posOffset>-1533524</wp:posOffset>
          </wp:positionH>
          <wp:positionV relativeFrom="paragraph">
            <wp:posOffset>285750</wp:posOffset>
          </wp:positionV>
          <wp:extent cx="8405813" cy="190500"/>
          <wp:effectExtent l="0" t="0" r="0" b="0"/>
          <wp:wrapNone/>
          <wp:docPr id="3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30685" t="-24576" r="19779" b="53389"/>
                  <a:stretch>
                    <a:fillRect/>
                  </a:stretch>
                </pic:blipFill>
                <pic:spPr>
                  <a:xfrm>
                    <a:off x="0" y="0"/>
                    <a:ext cx="8405813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D0767" w14:textId="77777777" w:rsidR="00C13101" w:rsidRDefault="00FA23B6">
    <w:pPr>
      <w:jc w:val="right"/>
    </w:pPr>
    <w:r>
      <w:rPr>
        <w:noProof/>
      </w:rPr>
      <w:drawing>
        <wp:anchor distT="114300" distB="114300" distL="114300" distR="114300" simplePos="0" relativeHeight="251658241" behindDoc="0" locked="0" layoutInCell="1" hidden="0" allowOverlap="1" wp14:anchorId="62402F3A" wp14:editId="53609C69">
          <wp:simplePos x="0" y="0"/>
          <wp:positionH relativeFrom="column">
            <wp:posOffset>-1466849</wp:posOffset>
          </wp:positionH>
          <wp:positionV relativeFrom="paragraph">
            <wp:posOffset>238125</wp:posOffset>
          </wp:positionV>
          <wp:extent cx="8405813" cy="190500"/>
          <wp:effectExtent l="0" t="0" r="0" b="0"/>
          <wp:wrapNone/>
          <wp:docPr id="3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30685" t="-24576" r="19779" b="53389"/>
                  <a:stretch>
                    <a:fillRect/>
                  </a:stretch>
                </pic:blipFill>
                <pic:spPr>
                  <a:xfrm>
                    <a:off x="0" y="0"/>
                    <a:ext cx="8405813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FE7A7" w14:textId="77777777" w:rsidR="00C01CA5" w:rsidRDefault="00C01CA5">
      <w:pPr>
        <w:spacing w:before="0" w:line="240" w:lineRule="auto"/>
      </w:pPr>
      <w:r>
        <w:separator/>
      </w:r>
    </w:p>
  </w:footnote>
  <w:footnote w:type="continuationSeparator" w:id="0">
    <w:p w14:paraId="7D25F91A" w14:textId="77777777" w:rsidR="00C01CA5" w:rsidRDefault="00C01CA5">
      <w:pPr>
        <w:spacing w:before="0" w:line="240" w:lineRule="auto"/>
      </w:pPr>
      <w:r>
        <w:continuationSeparator/>
      </w:r>
    </w:p>
  </w:footnote>
  <w:footnote w:type="continuationNotice" w:id="1">
    <w:p w14:paraId="059E9C0A" w14:textId="77777777" w:rsidR="00C01CA5" w:rsidRDefault="00C01CA5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FC701" w14:textId="4D6A4994" w:rsidR="006D198F" w:rsidRPr="00844265" w:rsidRDefault="006C5559" w:rsidP="00E82DEB">
    <w:pPr>
      <w:spacing w:before="0" w:line="240" w:lineRule="auto"/>
      <w:jc w:val="center"/>
      <w:rPr>
        <w:rFonts w:ascii="Avenir" w:eastAsia="Avenir" w:hAnsi="Avenir" w:cs="Avenir"/>
      </w:rPr>
    </w:pPr>
    <w:r>
      <w:rPr>
        <w:noProof/>
      </w:rPr>
      <w:drawing>
        <wp:anchor distT="0" distB="0" distL="114300" distR="114300" simplePos="0" relativeHeight="251658244" behindDoc="1" locked="0" layoutInCell="1" allowOverlap="1" wp14:anchorId="43BC1F8A" wp14:editId="22C707F8">
          <wp:simplePos x="0" y="0"/>
          <wp:positionH relativeFrom="margin">
            <wp:align>left</wp:align>
          </wp:positionH>
          <wp:positionV relativeFrom="paragraph">
            <wp:posOffset>-104775</wp:posOffset>
          </wp:positionV>
          <wp:extent cx="997585" cy="499110"/>
          <wp:effectExtent l="0" t="0" r="0" b="0"/>
          <wp:wrapNone/>
          <wp:docPr id="31" name="Imagen 3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AC-OK H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7585" cy="499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C3409">
      <w:rPr>
        <w:noProof/>
      </w:rPr>
      <w:drawing>
        <wp:anchor distT="0" distB="0" distL="114300" distR="114300" simplePos="0" relativeHeight="251658245" behindDoc="1" locked="0" layoutInCell="1" allowOverlap="1" wp14:anchorId="02CC1511" wp14:editId="569DDEDA">
          <wp:simplePos x="0" y="0"/>
          <wp:positionH relativeFrom="margin">
            <wp:posOffset>4171950</wp:posOffset>
          </wp:positionH>
          <wp:positionV relativeFrom="paragraph">
            <wp:posOffset>0</wp:posOffset>
          </wp:positionV>
          <wp:extent cx="1581785" cy="318135"/>
          <wp:effectExtent l="0" t="0" r="0" b="5715"/>
          <wp:wrapNone/>
          <wp:docPr id="1" name="Imagen 2" descr="Un dibujo de una cara feliz&#10;&#10;Descripción generada automáticamente con confianza baja">
            <a:extLst xmlns:a="http://schemas.openxmlformats.org/drawingml/2006/main">
              <a:ext uri="{FF2B5EF4-FFF2-40B4-BE49-F238E27FC236}">
                <a16:creationId xmlns:a16="http://schemas.microsoft.com/office/drawing/2014/main" id="{A536165D-86A2-4C66-90D0-EFF1692FCA1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" name="Imagen 2" descr="Un dibujo de una cara feliz&#10;&#10;Descripción generada automáticamente con confianza baja">
                    <a:extLst>
                      <a:ext uri="{FF2B5EF4-FFF2-40B4-BE49-F238E27FC236}">
                        <a16:creationId xmlns:a16="http://schemas.microsoft.com/office/drawing/2014/main" id="{A536165D-86A2-4C66-90D0-EFF1692FCA1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785" cy="318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0523" w:rsidRPr="00DC3409">
      <w:rPr>
        <w:noProof/>
      </w:rPr>
      <w:drawing>
        <wp:anchor distT="0" distB="0" distL="114300" distR="114300" simplePos="0" relativeHeight="251658243" behindDoc="1" locked="0" layoutInCell="1" allowOverlap="1" wp14:anchorId="5E3D15FC" wp14:editId="68813AB6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769225" cy="148590"/>
          <wp:effectExtent l="0" t="0" r="3175" b="3810"/>
          <wp:wrapNone/>
          <wp:docPr id="33" name="Imagen 2" descr="Forma, Patrón de fondo, Rectáng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" name="Imagen 2" descr="Forma, Patrón de fondo, Rectángulo&#10;&#10;Descripción generada automáticamente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225" cy="148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198F" w:rsidRPr="006D198F">
      <w:rPr>
        <w:rFonts w:ascii="Avenir" w:eastAsia="Avenir" w:hAnsi="Avenir" w:cs="Avenir"/>
      </w:rPr>
      <w:t xml:space="preserve"> </w:t>
    </w:r>
  </w:p>
  <w:p w14:paraId="7AC2F05B" w14:textId="621FA6B7" w:rsidR="006D198F" w:rsidRPr="00B60523" w:rsidRDefault="006D198F" w:rsidP="006D198F">
    <w:pPr>
      <w:spacing w:before="0" w:line="240" w:lineRule="auto"/>
      <w:jc w:val="center"/>
    </w:pPr>
  </w:p>
  <w:p w14:paraId="0357669E" w14:textId="49FE50C3" w:rsidR="00C13101" w:rsidRPr="00B60523" w:rsidRDefault="00C13101" w:rsidP="00B60523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34946" w14:textId="5FC7D58F" w:rsidR="00CD501C" w:rsidRPr="00844265" w:rsidRDefault="000069BC" w:rsidP="00BF660E">
    <w:pPr>
      <w:spacing w:before="0" w:line="240" w:lineRule="auto"/>
      <w:jc w:val="center"/>
      <w:rPr>
        <w:rFonts w:ascii="Avenir" w:eastAsia="Avenir" w:hAnsi="Avenir" w:cs="Avenir"/>
      </w:rPr>
    </w:pPr>
    <w:r>
      <w:rPr>
        <w:rFonts w:ascii="Avenir" w:eastAsia="Avenir" w:hAnsi="Avenir" w:cs="Avenir"/>
        <w:noProof/>
      </w:rPr>
      <w:drawing>
        <wp:anchor distT="0" distB="0" distL="114300" distR="114300" simplePos="0" relativeHeight="251658247" behindDoc="0" locked="0" layoutInCell="1" allowOverlap="1" wp14:anchorId="558E99F8" wp14:editId="1CB6C150">
          <wp:simplePos x="0" y="0"/>
          <wp:positionH relativeFrom="column">
            <wp:posOffset>2733040</wp:posOffset>
          </wp:positionH>
          <wp:positionV relativeFrom="paragraph">
            <wp:posOffset>8890</wp:posOffset>
          </wp:positionV>
          <wp:extent cx="1855577" cy="371475"/>
          <wp:effectExtent l="0" t="0" r="0" b="0"/>
          <wp:wrapNone/>
          <wp:docPr id="2051741447" name="Imagen 3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741447" name="Imagen 3" descr="Form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5577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6" behindDoc="0" locked="0" layoutInCell="1" allowOverlap="1" wp14:anchorId="67E11686" wp14:editId="06EA0CC9">
          <wp:simplePos x="0" y="0"/>
          <wp:positionH relativeFrom="margin">
            <wp:posOffset>1076325</wp:posOffset>
          </wp:positionH>
          <wp:positionV relativeFrom="paragraph">
            <wp:posOffset>-104775</wp:posOffset>
          </wp:positionV>
          <wp:extent cx="1303655" cy="590550"/>
          <wp:effectExtent l="0" t="0" r="0" b="0"/>
          <wp:wrapNone/>
          <wp:docPr id="1944420021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4420021" name="Imagen 2" descr="Logotip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390" b="9396"/>
                  <a:stretch/>
                </pic:blipFill>
                <pic:spPr bwMode="auto">
                  <a:xfrm>
                    <a:off x="0" y="0"/>
                    <a:ext cx="1303655" cy="590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9" behindDoc="0" locked="0" layoutInCell="1" allowOverlap="1" wp14:anchorId="73CFC487" wp14:editId="60830A07">
          <wp:simplePos x="0" y="0"/>
          <wp:positionH relativeFrom="column">
            <wp:posOffset>-656590</wp:posOffset>
          </wp:positionH>
          <wp:positionV relativeFrom="paragraph">
            <wp:posOffset>9525</wp:posOffset>
          </wp:positionV>
          <wp:extent cx="1360183" cy="359410"/>
          <wp:effectExtent l="0" t="0" r="0" b="2540"/>
          <wp:wrapNone/>
          <wp:docPr id="385547794" name="Grá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5547794" name="Gráfico 385547794"/>
                  <pic:cNvPicPr/>
                </pic:nvPicPr>
                <pic:blipFill rotWithShape="1"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rcRect l="13291" t="29313" r="13778" b="29219"/>
                  <a:stretch/>
                </pic:blipFill>
                <pic:spPr bwMode="auto">
                  <a:xfrm>
                    <a:off x="0" y="0"/>
                    <a:ext cx="1360183" cy="359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venir" w:eastAsia="Avenir" w:hAnsi="Avenir" w:cs="Avenir"/>
        <w:noProof/>
      </w:rPr>
      <w:drawing>
        <wp:anchor distT="0" distB="0" distL="114300" distR="114300" simplePos="0" relativeHeight="251658248" behindDoc="0" locked="0" layoutInCell="1" allowOverlap="1" wp14:anchorId="41D25E75" wp14:editId="71395037">
          <wp:simplePos x="0" y="0"/>
          <wp:positionH relativeFrom="margin">
            <wp:posOffset>4937760</wp:posOffset>
          </wp:positionH>
          <wp:positionV relativeFrom="paragraph">
            <wp:posOffset>9525</wp:posOffset>
          </wp:positionV>
          <wp:extent cx="1403682" cy="390525"/>
          <wp:effectExtent l="0" t="0" r="6350" b="0"/>
          <wp:wrapNone/>
          <wp:docPr id="1735704110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5704110" name="Imagen 1" descr="Texto, Logotipo&#10;&#10;Descripción generada automáticamente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682" cy="390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4265" w:rsidRPr="00DC3409">
      <w:rPr>
        <w:noProof/>
      </w:rPr>
      <w:drawing>
        <wp:anchor distT="0" distB="0" distL="114300" distR="114300" simplePos="0" relativeHeight="251658242" behindDoc="1" locked="0" layoutInCell="1" allowOverlap="1" wp14:anchorId="1AC0E2C2" wp14:editId="634ED189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769225" cy="148590"/>
          <wp:effectExtent l="0" t="0" r="3175" b="3810"/>
          <wp:wrapNone/>
          <wp:docPr id="37" name="Imagen 2" descr="Forma, Patrón de fondo, Rectáng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" name="Imagen 2" descr="Forma, Patrón de fondo, Rectángulo&#10;&#10;Descripción generada automáticamente"/>
                  <pic:cNvPicPr>
                    <a:picLocks noChangeAspect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225" cy="148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ACCEAA" w14:textId="276BCF32" w:rsidR="00844265" w:rsidRPr="00844265" w:rsidRDefault="00844265" w:rsidP="0030726D">
    <w:pPr>
      <w:spacing w:before="0" w:line="240" w:lineRule="auto"/>
      <w:jc w:val="center"/>
      <w:rPr>
        <w:rFonts w:ascii="Avenir" w:eastAsia="Avenir" w:hAnsi="Avenir" w:cs="Aven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34AB6"/>
    <w:multiLevelType w:val="hybridMultilevel"/>
    <w:tmpl w:val="D5743C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459EE"/>
    <w:multiLevelType w:val="hybridMultilevel"/>
    <w:tmpl w:val="22F2F03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E95D90"/>
    <w:multiLevelType w:val="hybridMultilevel"/>
    <w:tmpl w:val="5192E7DC"/>
    <w:lvl w:ilvl="0" w:tplc="607E46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3E6F8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F6E8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3A86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841F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C40D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7025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748D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2A59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84C51"/>
    <w:multiLevelType w:val="hybridMultilevel"/>
    <w:tmpl w:val="D50A964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925D8"/>
    <w:multiLevelType w:val="hybridMultilevel"/>
    <w:tmpl w:val="28FE10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D1442"/>
    <w:multiLevelType w:val="hybridMultilevel"/>
    <w:tmpl w:val="9A86A3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4851E4"/>
    <w:multiLevelType w:val="hybridMultilevel"/>
    <w:tmpl w:val="DD0807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667852">
    <w:abstractNumId w:val="1"/>
  </w:num>
  <w:num w:numId="2" w16cid:durableId="770708594">
    <w:abstractNumId w:val="2"/>
  </w:num>
  <w:num w:numId="3" w16cid:durableId="663825514">
    <w:abstractNumId w:val="0"/>
  </w:num>
  <w:num w:numId="4" w16cid:durableId="1343819277">
    <w:abstractNumId w:val="4"/>
  </w:num>
  <w:num w:numId="5" w16cid:durableId="1094663814">
    <w:abstractNumId w:val="5"/>
  </w:num>
  <w:num w:numId="6" w16cid:durableId="86266814">
    <w:abstractNumId w:val="3"/>
  </w:num>
  <w:num w:numId="7" w16cid:durableId="9027593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101"/>
    <w:rsid w:val="0000178A"/>
    <w:rsid w:val="0000514E"/>
    <w:rsid w:val="000069BC"/>
    <w:rsid w:val="00013AC7"/>
    <w:rsid w:val="0002244B"/>
    <w:rsid w:val="00023031"/>
    <w:rsid w:val="00030602"/>
    <w:rsid w:val="0003150E"/>
    <w:rsid w:val="00031965"/>
    <w:rsid w:val="00032CA6"/>
    <w:rsid w:val="00036DED"/>
    <w:rsid w:val="0004424F"/>
    <w:rsid w:val="00052E7B"/>
    <w:rsid w:val="00060E3A"/>
    <w:rsid w:val="000620F1"/>
    <w:rsid w:val="00064C04"/>
    <w:rsid w:val="00065C74"/>
    <w:rsid w:val="00066200"/>
    <w:rsid w:val="00072872"/>
    <w:rsid w:val="00075695"/>
    <w:rsid w:val="000819B9"/>
    <w:rsid w:val="00082C42"/>
    <w:rsid w:val="000904B0"/>
    <w:rsid w:val="00094036"/>
    <w:rsid w:val="00097568"/>
    <w:rsid w:val="00097B5B"/>
    <w:rsid w:val="000B2976"/>
    <w:rsid w:val="000B2C7A"/>
    <w:rsid w:val="000B5134"/>
    <w:rsid w:val="000B7806"/>
    <w:rsid w:val="000C2213"/>
    <w:rsid w:val="000E388E"/>
    <w:rsid w:val="000F14FC"/>
    <w:rsid w:val="000F4A42"/>
    <w:rsid w:val="000F7930"/>
    <w:rsid w:val="00101822"/>
    <w:rsid w:val="00101A55"/>
    <w:rsid w:val="001038D2"/>
    <w:rsid w:val="00103DB5"/>
    <w:rsid w:val="001075E6"/>
    <w:rsid w:val="00111400"/>
    <w:rsid w:val="00113592"/>
    <w:rsid w:val="001141CA"/>
    <w:rsid w:val="00115895"/>
    <w:rsid w:val="00123824"/>
    <w:rsid w:val="00124812"/>
    <w:rsid w:val="00130C8B"/>
    <w:rsid w:val="0013184E"/>
    <w:rsid w:val="001361F4"/>
    <w:rsid w:val="001404BA"/>
    <w:rsid w:val="00144D64"/>
    <w:rsid w:val="00145F1A"/>
    <w:rsid w:val="00160AE0"/>
    <w:rsid w:val="00162A19"/>
    <w:rsid w:val="00167393"/>
    <w:rsid w:val="001674F1"/>
    <w:rsid w:val="001719D3"/>
    <w:rsid w:val="00171A2C"/>
    <w:rsid w:val="0018011F"/>
    <w:rsid w:val="00181A64"/>
    <w:rsid w:val="00181DE2"/>
    <w:rsid w:val="00182075"/>
    <w:rsid w:val="001827B5"/>
    <w:rsid w:val="001855D7"/>
    <w:rsid w:val="00187497"/>
    <w:rsid w:val="00187CF5"/>
    <w:rsid w:val="0019396E"/>
    <w:rsid w:val="001A180B"/>
    <w:rsid w:val="001A39A4"/>
    <w:rsid w:val="001A523D"/>
    <w:rsid w:val="001B3BFC"/>
    <w:rsid w:val="001C6CD5"/>
    <w:rsid w:val="001D1771"/>
    <w:rsid w:val="001D376C"/>
    <w:rsid w:val="001D6CE7"/>
    <w:rsid w:val="001D7C2C"/>
    <w:rsid w:val="001E3987"/>
    <w:rsid w:val="001E44D5"/>
    <w:rsid w:val="001E593C"/>
    <w:rsid w:val="001E659D"/>
    <w:rsid w:val="001E6B60"/>
    <w:rsid w:val="001F2F6A"/>
    <w:rsid w:val="001F38A6"/>
    <w:rsid w:val="001F4DD6"/>
    <w:rsid w:val="00201A3E"/>
    <w:rsid w:val="0020692A"/>
    <w:rsid w:val="00207755"/>
    <w:rsid w:val="00210807"/>
    <w:rsid w:val="00214825"/>
    <w:rsid w:val="00224F5F"/>
    <w:rsid w:val="00230FA5"/>
    <w:rsid w:val="00231404"/>
    <w:rsid w:val="00236C7E"/>
    <w:rsid w:val="00244476"/>
    <w:rsid w:val="00245B42"/>
    <w:rsid w:val="0025152B"/>
    <w:rsid w:val="00256AA8"/>
    <w:rsid w:val="00266F1D"/>
    <w:rsid w:val="0027073F"/>
    <w:rsid w:val="0027389E"/>
    <w:rsid w:val="002743C5"/>
    <w:rsid w:val="002777B0"/>
    <w:rsid w:val="00281751"/>
    <w:rsid w:val="00281AC5"/>
    <w:rsid w:val="0028656E"/>
    <w:rsid w:val="002A2DFE"/>
    <w:rsid w:val="002A505A"/>
    <w:rsid w:val="002B5D06"/>
    <w:rsid w:val="002C183A"/>
    <w:rsid w:val="002C6A7D"/>
    <w:rsid w:val="002D1EF0"/>
    <w:rsid w:val="002D2586"/>
    <w:rsid w:val="002D49A5"/>
    <w:rsid w:val="002E32E1"/>
    <w:rsid w:val="002E3314"/>
    <w:rsid w:val="002E4C2A"/>
    <w:rsid w:val="002E52C3"/>
    <w:rsid w:val="002E7EF5"/>
    <w:rsid w:val="00301BAD"/>
    <w:rsid w:val="003021B6"/>
    <w:rsid w:val="0030726D"/>
    <w:rsid w:val="00311937"/>
    <w:rsid w:val="003217B9"/>
    <w:rsid w:val="003307A8"/>
    <w:rsid w:val="00331681"/>
    <w:rsid w:val="00340597"/>
    <w:rsid w:val="00347D9C"/>
    <w:rsid w:val="0036347E"/>
    <w:rsid w:val="00375B91"/>
    <w:rsid w:val="00386EF7"/>
    <w:rsid w:val="00390F51"/>
    <w:rsid w:val="00392ED4"/>
    <w:rsid w:val="00393DA9"/>
    <w:rsid w:val="00396BFA"/>
    <w:rsid w:val="003A655C"/>
    <w:rsid w:val="003B0BBE"/>
    <w:rsid w:val="003B3FC2"/>
    <w:rsid w:val="003B4996"/>
    <w:rsid w:val="003C6749"/>
    <w:rsid w:val="003D1DC3"/>
    <w:rsid w:val="003D3D44"/>
    <w:rsid w:val="003D5C82"/>
    <w:rsid w:val="003E3BDD"/>
    <w:rsid w:val="003E4D84"/>
    <w:rsid w:val="003F1944"/>
    <w:rsid w:val="003F1F97"/>
    <w:rsid w:val="003F271D"/>
    <w:rsid w:val="003F547D"/>
    <w:rsid w:val="003F745B"/>
    <w:rsid w:val="003F755F"/>
    <w:rsid w:val="00400C6F"/>
    <w:rsid w:val="004050DB"/>
    <w:rsid w:val="00420972"/>
    <w:rsid w:val="00420D60"/>
    <w:rsid w:val="00427A05"/>
    <w:rsid w:val="00445504"/>
    <w:rsid w:val="00445CD9"/>
    <w:rsid w:val="004463E8"/>
    <w:rsid w:val="00446547"/>
    <w:rsid w:val="0045015A"/>
    <w:rsid w:val="00453855"/>
    <w:rsid w:val="004538CA"/>
    <w:rsid w:val="0045573B"/>
    <w:rsid w:val="00457AD3"/>
    <w:rsid w:val="00460F07"/>
    <w:rsid w:val="00461694"/>
    <w:rsid w:val="0046529B"/>
    <w:rsid w:val="00471FA7"/>
    <w:rsid w:val="00481307"/>
    <w:rsid w:val="004831F2"/>
    <w:rsid w:val="00485DAA"/>
    <w:rsid w:val="004872BB"/>
    <w:rsid w:val="00494B7C"/>
    <w:rsid w:val="004958D2"/>
    <w:rsid w:val="004A526F"/>
    <w:rsid w:val="004A7BBA"/>
    <w:rsid w:val="004B1684"/>
    <w:rsid w:val="004B65E1"/>
    <w:rsid w:val="004C170E"/>
    <w:rsid w:val="004D4149"/>
    <w:rsid w:val="004D4667"/>
    <w:rsid w:val="004E7B1B"/>
    <w:rsid w:val="004F438F"/>
    <w:rsid w:val="0050186B"/>
    <w:rsid w:val="0050469F"/>
    <w:rsid w:val="00505187"/>
    <w:rsid w:val="00505387"/>
    <w:rsid w:val="0051139A"/>
    <w:rsid w:val="00520C2D"/>
    <w:rsid w:val="00524375"/>
    <w:rsid w:val="005263F9"/>
    <w:rsid w:val="00526BA3"/>
    <w:rsid w:val="00530563"/>
    <w:rsid w:val="0053324E"/>
    <w:rsid w:val="00542B43"/>
    <w:rsid w:val="0055258F"/>
    <w:rsid w:val="00557C6D"/>
    <w:rsid w:val="00564B99"/>
    <w:rsid w:val="005660E1"/>
    <w:rsid w:val="00567CAC"/>
    <w:rsid w:val="00573DE3"/>
    <w:rsid w:val="00582259"/>
    <w:rsid w:val="00586C1B"/>
    <w:rsid w:val="005A27D5"/>
    <w:rsid w:val="005B2262"/>
    <w:rsid w:val="005B3D49"/>
    <w:rsid w:val="005B41B2"/>
    <w:rsid w:val="005B49CA"/>
    <w:rsid w:val="005C3F33"/>
    <w:rsid w:val="005C5BA1"/>
    <w:rsid w:val="005D042C"/>
    <w:rsid w:val="005D58CD"/>
    <w:rsid w:val="005E4DC9"/>
    <w:rsid w:val="005F3982"/>
    <w:rsid w:val="006121BF"/>
    <w:rsid w:val="00632F18"/>
    <w:rsid w:val="00633E7D"/>
    <w:rsid w:val="00634363"/>
    <w:rsid w:val="00646074"/>
    <w:rsid w:val="0064762A"/>
    <w:rsid w:val="006529BF"/>
    <w:rsid w:val="006560B6"/>
    <w:rsid w:val="0066485D"/>
    <w:rsid w:val="006735FD"/>
    <w:rsid w:val="00675407"/>
    <w:rsid w:val="00676F4D"/>
    <w:rsid w:val="00686168"/>
    <w:rsid w:val="006A303D"/>
    <w:rsid w:val="006A4819"/>
    <w:rsid w:val="006B70A7"/>
    <w:rsid w:val="006C005C"/>
    <w:rsid w:val="006C0622"/>
    <w:rsid w:val="006C322F"/>
    <w:rsid w:val="006C547B"/>
    <w:rsid w:val="006C5559"/>
    <w:rsid w:val="006D14C4"/>
    <w:rsid w:val="006D198F"/>
    <w:rsid w:val="006E0DEE"/>
    <w:rsid w:val="006E41E6"/>
    <w:rsid w:val="006F79C7"/>
    <w:rsid w:val="007029B6"/>
    <w:rsid w:val="00705FED"/>
    <w:rsid w:val="00706CAE"/>
    <w:rsid w:val="00706CC5"/>
    <w:rsid w:val="00715DB4"/>
    <w:rsid w:val="0072051C"/>
    <w:rsid w:val="00725760"/>
    <w:rsid w:val="007379CF"/>
    <w:rsid w:val="00737D0B"/>
    <w:rsid w:val="0074403D"/>
    <w:rsid w:val="00750288"/>
    <w:rsid w:val="00752AA5"/>
    <w:rsid w:val="007560D2"/>
    <w:rsid w:val="00760629"/>
    <w:rsid w:val="00760766"/>
    <w:rsid w:val="00763BAC"/>
    <w:rsid w:val="00766B95"/>
    <w:rsid w:val="00770FAA"/>
    <w:rsid w:val="00784C5A"/>
    <w:rsid w:val="00787BA8"/>
    <w:rsid w:val="00790B48"/>
    <w:rsid w:val="00792D23"/>
    <w:rsid w:val="00793605"/>
    <w:rsid w:val="0079748F"/>
    <w:rsid w:val="007A3754"/>
    <w:rsid w:val="007A67D1"/>
    <w:rsid w:val="007B1623"/>
    <w:rsid w:val="007C7B8C"/>
    <w:rsid w:val="007D3CEF"/>
    <w:rsid w:val="007E416E"/>
    <w:rsid w:val="008027A5"/>
    <w:rsid w:val="00810C6D"/>
    <w:rsid w:val="00811523"/>
    <w:rsid w:val="00815C61"/>
    <w:rsid w:val="0081784A"/>
    <w:rsid w:val="008247BC"/>
    <w:rsid w:val="008301EF"/>
    <w:rsid w:val="00830DE7"/>
    <w:rsid w:val="008323A3"/>
    <w:rsid w:val="00834BA0"/>
    <w:rsid w:val="00836FE1"/>
    <w:rsid w:val="008409B9"/>
    <w:rsid w:val="00840CC4"/>
    <w:rsid w:val="00844265"/>
    <w:rsid w:val="00846185"/>
    <w:rsid w:val="008472D0"/>
    <w:rsid w:val="00851D90"/>
    <w:rsid w:val="008534BA"/>
    <w:rsid w:val="0085442C"/>
    <w:rsid w:val="00856202"/>
    <w:rsid w:val="00860206"/>
    <w:rsid w:val="00866F07"/>
    <w:rsid w:val="0087668F"/>
    <w:rsid w:val="008834EA"/>
    <w:rsid w:val="00887C0E"/>
    <w:rsid w:val="00887C7D"/>
    <w:rsid w:val="00896797"/>
    <w:rsid w:val="00897736"/>
    <w:rsid w:val="008A45D4"/>
    <w:rsid w:val="008A7C66"/>
    <w:rsid w:val="008B1358"/>
    <w:rsid w:val="008C53AA"/>
    <w:rsid w:val="008D2DB0"/>
    <w:rsid w:val="008D47BE"/>
    <w:rsid w:val="008D4C95"/>
    <w:rsid w:val="008D679C"/>
    <w:rsid w:val="008D6F51"/>
    <w:rsid w:val="008E2D89"/>
    <w:rsid w:val="008E6F4F"/>
    <w:rsid w:val="008F1DF4"/>
    <w:rsid w:val="008F4C76"/>
    <w:rsid w:val="008F57DD"/>
    <w:rsid w:val="00901DF2"/>
    <w:rsid w:val="0090362A"/>
    <w:rsid w:val="009100D7"/>
    <w:rsid w:val="00915514"/>
    <w:rsid w:val="009226DE"/>
    <w:rsid w:val="00924FB0"/>
    <w:rsid w:val="00925FFC"/>
    <w:rsid w:val="00934B43"/>
    <w:rsid w:val="00944071"/>
    <w:rsid w:val="00945316"/>
    <w:rsid w:val="009460E1"/>
    <w:rsid w:val="009520C9"/>
    <w:rsid w:val="009537A3"/>
    <w:rsid w:val="009569A1"/>
    <w:rsid w:val="00960348"/>
    <w:rsid w:val="00966744"/>
    <w:rsid w:val="0097055B"/>
    <w:rsid w:val="0097071E"/>
    <w:rsid w:val="009816D0"/>
    <w:rsid w:val="00987AF2"/>
    <w:rsid w:val="0099261F"/>
    <w:rsid w:val="00996534"/>
    <w:rsid w:val="009A2FE4"/>
    <w:rsid w:val="009A48FD"/>
    <w:rsid w:val="009A5E45"/>
    <w:rsid w:val="009B1364"/>
    <w:rsid w:val="009B1D0B"/>
    <w:rsid w:val="009B28FC"/>
    <w:rsid w:val="009B5806"/>
    <w:rsid w:val="009D105E"/>
    <w:rsid w:val="009E39F4"/>
    <w:rsid w:val="009F7000"/>
    <w:rsid w:val="00A01895"/>
    <w:rsid w:val="00A05056"/>
    <w:rsid w:val="00A05EA3"/>
    <w:rsid w:val="00A065B7"/>
    <w:rsid w:val="00A10E5A"/>
    <w:rsid w:val="00A149BE"/>
    <w:rsid w:val="00A22FF8"/>
    <w:rsid w:val="00A33622"/>
    <w:rsid w:val="00A33B42"/>
    <w:rsid w:val="00A44D0A"/>
    <w:rsid w:val="00A45A07"/>
    <w:rsid w:val="00A45CDF"/>
    <w:rsid w:val="00A47533"/>
    <w:rsid w:val="00A501D0"/>
    <w:rsid w:val="00A53D93"/>
    <w:rsid w:val="00A577E5"/>
    <w:rsid w:val="00A77706"/>
    <w:rsid w:val="00A86A3D"/>
    <w:rsid w:val="00A86AD3"/>
    <w:rsid w:val="00A95547"/>
    <w:rsid w:val="00AA314E"/>
    <w:rsid w:val="00AA3EE1"/>
    <w:rsid w:val="00AA42FC"/>
    <w:rsid w:val="00AB08BC"/>
    <w:rsid w:val="00AC1D3C"/>
    <w:rsid w:val="00AC4D51"/>
    <w:rsid w:val="00AC53EB"/>
    <w:rsid w:val="00AD28F0"/>
    <w:rsid w:val="00AD6710"/>
    <w:rsid w:val="00AE68C0"/>
    <w:rsid w:val="00AF250C"/>
    <w:rsid w:val="00AF5004"/>
    <w:rsid w:val="00AF546E"/>
    <w:rsid w:val="00B04C58"/>
    <w:rsid w:val="00B06941"/>
    <w:rsid w:val="00B0768F"/>
    <w:rsid w:val="00B1242C"/>
    <w:rsid w:val="00B13489"/>
    <w:rsid w:val="00B23B7F"/>
    <w:rsid w:val="00B24594"/>
    <w:rsid w:val="00B24957"/>
    <w:rsid w:val="00B275A3"/>
    <w:rsid w:val="00B30E26"/>
    <w:rsid w:val="00B31277"/>
    <w:rsid w:val="00B402A4"/>
    <w:rsid w:val="00B4085B"/>
    <w:rsid w:val="00B42093"/>
    <w:rsid w:val="00B432F5"/>
    <w:rsid w:val="00B436FF"/>
    <w:rsid w:val="00B46B6E"/>
    <w:rsid w:val="00B60523"/>
    <w:rsid w:val="00B64CC6"/>
    <w:rsid w:val="00B678F2"/>
    <w:rsid w:val="00B73DA0"/>
    <w:rsid w:val="00B7698D"/>
    <w:rsid w:val="00B874AF"/>
    <w:rsid w:val="00B9143B"/>
    <w:rsid w:val="00B950EF"/>
    <w:rsid w:val="00BA0235"/>
    <w:rsid w:val="00BA0E3F"/>
    <w:rsid w:val="00BA37F7"/>
    <w:rsid w:val="00BA39F3"/>
    <w:rsid w:val="00BA505E"/>
    <w:rsid w:val="00BA7498"/>
    <w:rsid w:val="00BB1315"/>
    <w:rsid w:val="00BB1A4F"/>
    <w:rsid w:val="00BB1DEB"/>
    <w:rsid w:val="00BB20BB"/>
    <w:rsid w:val="00BB4DBE"/>
    <w:rsid w:val="00BC1979"/>
    <w:rsid w:val="00BC2BFC"/>
    <w:rsid w:val="00BD02B8"/>
    <w:rsid w:val="00BD46C9"/>
    <w:rsid w:val="00BD630B"/>
    <w:rsid w:val="00BD6BEC"/>
    <w:rsid w:val="00BD6F0A"/>
    <w:rsid w:val="00BE148C"/>
    <w:rsid w:val="00BE287B"/>
    <w:rsid w:val="00BE52B9"/>
    <w:rsid w:val="00BF660E"/>
    <w:rsid w:val="00BF664F"/>
    <w:rsid w:val="00C00B5A"/>
    <w:rsid w:val="00C01CA5"/>
    <w:rsid w:val="00C02182"/>
    <w:rsid w:val="00C04206"/>
    <w:rsid w:val="00C071DF"/>
    <w:rsid w:val="00C120A8"/>
    <w:rsid w:val="00C1260A"/>
    <w:rsid w:val="00C13101"/>
    <w:rsid w:val="00C1439F"/>
    <w:rsid w:val="00C14911"/>
    <w:rsid w:val="00C21586"/>
    <w:rsid w:val="00C31D37"/>
    <w:rsid w:val="00C3293F"/>
    <w:rsid w:val="00C33081"/>
    <w:rsid w:val="00C348BC"/>
    <w:rsid w:val="00C40C56"/>
    <w:rsid w:val="00C4797F"/>
    <w:rsid w:val="00C637FC"/>
    <w:rsid w:val="00C72026"/>
    <w:rsid w:val="00C735D0"/>
    <w:rsid w:val="00C831EF"/>
    <w:rsid w:val="00C85881"/>
    <w:rsid w:val="00C86912"/>
    <w:rsid w:val="00C90A23"/>
    <w:rsid w:val="00C90F0D"/>
    <w:rsid w:val="00C972B2"/>
    <w:rsid w:val="00CA0DCC"/>
    <w:rsid w:val="00CB4255"/>
    <w:rsid w:val="00CB6938"/>
    <w:rsid w:val="00CC1E56"/>
    <w:rsid w:val="00CC3439"/>
    <w:rsid w:val="00CD033C"/>
    <w:rsid w:val="00CD07A7"/>
    <w:rsid w:val="00CD501C"/>
    <w:rsid w:val="00CD7E97"/>
    <w:rsid w:val="00CF07BA"/>
    <w:rsid w:val="00CF1F8E"/>
    <w:rsid w:val="00CF51A5"/>
    <w:rsid w:val="00CF7F92"/>
    <w:rsid w:val="00D0276E"/>
    <w:rsid w:val="00D10988"/>
    <w:rsid w:val="00D114A9"/>
    <w:rsid w:val="00D1226B"/>
    <w:rsid w:val="00D1508D"/>
    <w:rsid w:val="00D23B56"/>
    <w:rsid w:val="00D24ED4"/>
    <w:rsid w:val="00D271D4"/>
    <w:rsid w:val="00D32261"/>
    <w:rsid w:val="00D33843"/>
    <w:rsid w:val="00D4415A"/>
    <w:rsid w:val="00D4441C"/>
    <w:rsid w:val="00D46B87"/>
    <w:rsid w:val="00D524C9"/>
    <w:rsid w:val="00D566A6"/>
    <w:rsid w:val="00D60DFB"/>
    <w:rsid w:val="00D64CBC"/>
    <w:rsid w:val="00D657A6"/>
    <w:rsid w:val="00D65E8E"/>
    <w:rsid w:val="00D70F9F"/>
    <w:rsid w:val="00D75B7B"/>
    <w:rsid w:val="00D76347"/>
    <w:rsid w:val="00D90863"/>
    <w:rsid w:val="00D962D7"/>
    <w:rsid w:val="00DA4BA0"/>
    <w:rsid w:val="00DA5639"/>
    <w:rsid w:val="00DA5DE6"/>
    <w:rsid w:val="00DA7DB9"/>
    <w:rsid w:val="00DB3079"/>
    <w:rsid w:val="00DB34CB"/>
    <w:rsid w:val="00DB3EB8"/>
    <w:rsid w:val="00DC1A1D"/>
    <w:rsid w:val="00DC727E"/>
    <w:rsid w:val="00DD2264"/>
    <w:rsid w:val="00DE58BB"/>
    <w:rsid w:val="00DF060A"/>
    <w:rsid w:val="00DF3AFE"/>
    <w:rsid w:val="00DF460C"/>
    <w:rsid w:val="00E02465"/>
    <w:rsid w:val="00E10439"/>
    <w:rsid w:val="00E130DE"/>
    <w:rsid w:val="00E14007"/>
    <w:rsid w:val="00E15F81"/>
    <w:rsid w:val="00E169BE"/>
    <w:rsid w:val="00E23B34"/>
    <w:rsid w:val="00E24AD1"/>
    <w:rsid w:val="00E306C0"/>
    <w:rsid w:val="00E414F0"/>
    <w:rsid w:val="00E44F50"/>
    <w:rsid w:val="00E477EC"/>
    <w:rsid w:val="00E529A8"/>
    <w:rsid w:val="00E53F80"/>
    <w:rsid w:val="00E6150D"/>
    <w:rsid w:val="00E664EF"/>
    <w:rsid w:val="00E70F90"/>
    <w:rsid w:val="00E812E3"/>
    <w:rsid w:val="00E82DEB"/>
    <w:rsid w:val="00E8445E"/>
    <w:rsid w:val="00E857C8"/>
    <w:rsid w:val="00E91182"/>
    <w:rsid w:val="00E97644"/>
    <w:rsid w:val="00E97DDD"/>
    <w:rsid w:val="00EA32A3"/>
    <w:rsid w:val="00EA694B"/>
    <w:rsid w:val="00EC41E3"/>
    <w:rsid w:val="00EC43FC"/>
    <w:rsid w:val="00EC5188"/>
    <w:rsid w:val="00EC5B04"/>
    <w:rsid w:val="00EC714E"/>
    <w:rsid w:val="00ED182C"/>
    <w:rsid w:val="00ED5D3D"/>
    <w:rsid w:val="00ED7EBD"/>
    <w:rsid w:val="00EE4E67"/>
    <w:rsid w:val="00EF3A50"/>
    <w:rsid w:val="00EF431C"/>
    <w:rsid w:val="00EF75E8"/>
    <w:rsid w:val="00F05A04"/>
    <w:rsid w:val="00F11BA6"/>
    <w:rsid w:val="00F12E6F"/>
    <w:rsid w:val="00F164B9"/>
    <w:rsid w:val="00F1733D"/>
    <w:rsid w:val="00F23FF3"/>
    <w:rsid w:val="00F2536E"/>
    <w:rsid w:val="00F328A5"/>
    <w:rsid w:val="00F40058"/>
    <w:rsid w:val="00F43EC4"/>
    <w:rsid w:val="00F51526"/>
    <w:rsid w:val="00F56702"/>
    <w:rsid w:val="00F56D57"/>
    <w:rsid w:val="00F611A8"/>
    <w:rsid w:val="00F62268"/>
    <w:rsid w:val="00F64123"/>
    <w:rsid w:val="00F64242"/>
    <w:rsid w:val="00F73965"/>
    <w:rsid w:val="00F80C78"/>
    <w:rsid w:val="00F81812"/>
    <w:rsid w:val="00F838B9"/>
    <w:rsid w:val="00F86723"/>
    <w:rsid w:val="00F8732A"/>
    <w:rsid w:val="00F94795"/>
    <w:rsid w:val="00F95D7A"/>
    <w:rsid w:val="00F96DC2"/>
    <w:rsid w:val="00F96FC8"/>
    <w:rsid w:val="00FA23B6"/>
    <w:rsid w:val="00FA5108"/>
    <w:rsid w:val="00FA6541"/>
    <w:rsid w:val="00FB023B"/>
    <w:rsid w:val="00FB038E"/>
    <w:rsid w:val="00FB771D"/>
    <w:rsid w:val="00FC0CF9"/>
    <w:rsid w:val="00FC30D6"/>
    <w:rsid w:val="00FC4DFB"/>
    <w:rsid w:val="00FC74A3"/>
    <w:rsid w:val="00FD1D2C"/>
    <w:rsid w:val="00FD4B4D"/>
    <w:rsid w:val="00FE18D6"/>
    <w:rsid w:val="00FF06C2"/>
    <w:rsid w:val="00FF1A8A"/>
    <w:rsid w:val="00FF22FA"/>
    <w:rsid w:val="00FF5ABA"/>
    <w:rsid w:val="00FF5DF5"/>
    <w:rsid w:val="0100F1AA"/>
    <w:rsid w:val="024D8CBC"/>
    <w:rsid w:val="03D05C06"/>
    <w:rsid w:val="0405D880"/>
    <w:rsid w:val="041D4B96"/>
    <w:rsid w:val="056A3E73"/>
    <w:rsid w:val="078C65A6"/>
    <w:rsid w:val="08912419"/>
    <w:rsid w:val="08C43906"/>
    <w:rsid w:val="09E6F7BE"/>
    <w:rsid w:val="0A6B5DB6"/>
    <w:rsid w:val="0A72FE35"/>
    <w:rsid w:val="0BE64BBA"/>
    <w:rsid w:val="0C5FD6C9"/>
    <w:rsid w:val="0CC55E59"/>
    <w:rsid w:val="0EB22CE8"/>
    <w:rsid w:val="101D4D33"/>
    <w:rsid w:val="105E4AE5"/>
    <w:rsid w:val="11A273CF"/>
    <w:rsid w:val="12ABB51B"/>
    <w:rsid w:val="13BD677B"/>
    <w:rsid w:val="140A3D31"/>
    <w:rsid w:val="14954D8D"/>
    <w:rsid w:val="1630CFD0"/>
    <w:rsid w:val="172B432C"/>
    <w:rsid w:val="193B1F1D"/>
    <w:rsid w:val="19602B72"/>
    <w:rsid w:val="1AF80CB6"/>
    <w:rsid w:val="1B6A3CF0"/>
    <w:rsid w:val="1C42E666"/>
    <w:rsid w:val="1DF2F804"/>
    <w:rsid w:val="1E326BC4"/>
    <w:rsid w:val="1F81E3B6"/>
    <w:rsid w:val="20AFA96D"/>
    <w:rsid w:val="21F5F5A5"/>
    <w:rsid w:val="2332E1AB"/>
    <w:rsid w:val="248C61C7"/>
    <w:rsid w:val="25A7D96D"/>
    <w:rsid w:val="283A1F0D"/>
    <w:rsid w:val="291D2FA1"/>
    <w:rsid w:val="294342C4"/>
    <w:rsid w:val="2A15EFD4"/>
    <w:rsid w:val="2ADF1325"/>
    <w:rsid w:val="2DBD01FC"/>
    <w:rsid w:val="2E699FFF"/>
    <w:rsid w:val="2F3E3012"/>
    <w:rsid w:val="30C5EC62"/>
    <w:rsid w:val="319122D8"/>
    <w:rsid w:val="32719FBC"/>
    <w:rsid w:val="32DF057A"/>
    <w:rsid w:val="33B77A1C"/>
    <w:rsid w:val="34605865"/>
    <w:rsid w:val="34E7CF3F"/>
    <w:rsid w:val="38F24FEF"/>
    <w:rsid w:val="3B03AF3F"/>
    <w:rsid w:val="3B59FB12"/>
    <w:rsid w:val="3B8B18AF"/>
    <w:rsid w:val="3C0328F3"/>
    <w:rsid w:val="3D6BA1E6"/>
    <w:rsid w:val="3EE00B43"/>
    <w:rsid w:val="41636CA5"/>
    <w:rsid w:val="424A033F"/>
    <w:rsid w:val="43C50973"/>
    <w:rsid w:val="44310088"/>
    <w:rsid w:val="45C28100"/>
    <w:rsid w:val="4ADF52CB"/>
    <w:rsid w:val="4AE4DD4B"/>
    <w:rsid w:val="501AD2D5"/>
    <w:rsid w:val="501C3D33"/>
    <w:rsid w:val="5047C214"/>
    <w:rsid w:val="505B5DD4"/>
    <w:rsid w:val="51C0A74F"/>
    <w:rsid w:val="51DBE6AA"/>
    <w:rsid w:val="52C439B6"/>
    <w:rsid w:val="554FF9A7"/>
    <w:rsid w:val="55E267AB"/>
    <w:rsid w:val="562D5128"/>
    <w:rsid w:val="567D8D5F"/>
    <w:rsid w:val="5C239572"/>
    <w:rsid w:val="5E6C381C"/>
    <w:rsid w:val="604C0531"/>
    <w:rsid w:val="62AB3203"/>
    <w:rsid w:val="6489229F"/>
    <w:rsid w:val="6573CAC0"/>
    <w:rsid w:val="65E1073A"/>
    <w:rsid w:val="66134F4F"/>
    <w:rsid w:val="6DF43B6B"/>
    <w:rsid w:val="6E5B36E3"/>
    <w:rsid w:val="6F572C48"/>
    <w:rsid w:val="702554A6"/>
    <w:rsid w:val="70AD129D"/>
    <w:rsid w:val="70D6C924"/>
    <w:rsid w:val="7198F575"/>
    <w:rsid w:val="72C16CC7"/>
    <w:rsid w:val="72F9F732"/>
    <w:rsid w:val="743D18B7"/>
    <w:rsid w:val="749F1F7C"/>
    <w:rsid w:val="759871C1"/>
    <w:rsid w:val="769DF5C2"/>
    <w:rsid w:val="774480CA"/>
    <w:rsid w:val="77C63F82"/>
    <w:rsid w:val="785562F4"/>
    <w:rsid w:val="78D9556E"/>
    <w:rsid w:val="78FA22F3"/>
    <w:rsid w:val="7AEB9CE7"/>
    <w:rsid w:val="7AF3644A"/>
    <w:rsid w:val="7B05B5E0"/>
    <w:rsid w:val="7B675F63"/>
    <w:rsid w:val="7D35E50D"/>
    <w:rsid w:val="7EBCB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9C4800"/>
  <w15:docId w15:val="{2A4A53F3-7B7A-40C8-B7C7-F01CF387A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="Century Gothic" w:hAnsi="Century Gothic" w:cs="Century Gothic"/>
        <w:sz w:val="22"/>
        <w:szCs w:val="22"/>
        <w:lang w:val="es" w:eastAsia="es-MX" w:bidi="ar-SA"/>
      </w:rPr>
    </w:rPrDefault>
    <w:pPrDefault>
      <w:pPr>
        <w:spacing w:before="24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944"/>
  </w:style>
  <w:style w:type="paragraph" w:styleId="Ttulo1">
    <w:name w:val="heading 1"/>
    <w:basedOn w:val="Normal"/>
    <w:next w:val="Normal"/>
    <w:uiPriority w:val="9"/>
    <w:qFormat/>
    <w:pPr>
      <w:keepNext/>
      <w:keepLines/>
      <w:outlineLvl w:val="0"/>
    </w:pPr>
    <w:rPr>
      <w:b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 w:line="259" w:lineRule="auto"/>
      <w:outlineLvl w:val="1"/>
    </w:p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rFonts w:ascii="Montserrat" w:eastAsia="Montserrat" w:hAnsi="Montserrat" w:cs="Montserrat"/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  <w:jc w:val="center"/>
    </w:pPr>
    <w:rPr>
      <w:b/>
      <w:sz w:val="48"/>
      <w:szCs w:val="48"/>
    </w:rPr>
  </w:style>
  <w:style w:type="paragraph" w:styleId="Prrafodelista">
    <w:name w:val="List Paragraph"/>
    <w:basedOn w:val="Normal"/>
    <w:uiPriority w:val="34"/>
    <w:qFormat/>
    <w:rsid w:val="00F838B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44265"/>
    <w:pPr>
      <w:tabs>
        <w:tab w:val="center" w:pos="4419"/>
        <w:tab w:val="right" w:pos="8838"/>
      </w:tabs>
      <w:spacing w:before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265"/>
  </w:style>
  <w:style w:type="paragraph" w:styleId="Piedepgina">
    <w:name w:val="footer"/>
    <w:basedOn w:val="Normal"/>
    <w:link w:val="PiedepginaCar"/>
    <w:uiPriority w:val="99"/>
    <w:unhideWhenUsed/>
    <w:rsid w:val="00844265"/>
    <w:pPr>
      <w:tabs>
        <w:tab w:val="center" w:pos="4419"/>
        <w:tab w:val="right" w:pos="8838"/>
      </w:tabs>
      <w:spacing w:before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265"/>
  </w:style>
  <w:style w:type="paragraph" w:styleId="NormalWeb">
    <w:name w:val="Normal (Web)"/>
    <w:basedOn w:val="Normal"/>
    <w:uiPriority w:val="99"/>
    <w:semiHidden/>
    <w:unhideWhenUsed/>
    <w:rsid w:val="00BA7498"/>
    <w:rPr>
      <w:rFonts w:ascii="Times New Roman" w:hAnsi="Times New Roman" w:cs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8472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472D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472D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72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72D0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CA0DC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A0DCC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DC1A1D"/>
    <w:pPr>
      <w:spacing w:before="0" w:line="240" w:lineRule="auto"/>
      <w:jc w:val="left"/>
    </w:pPr>
  </w:style>
  <w:style w:type="paragraph" w:styleId="Sinespaciado">
    <w:name w:val="No Spacing"/>
    <w:uiPriority w:val="1"/>
    <w:qFormat/>
    <w:rsid w:val="00E8445E"/>
    <w:pPr>
      <w:spacing w:before="0" w:line="240" w:lineRule="auto"/>
      <w:jc w:val="left"/>
    </w:pPr>
    <w:rPr>
      <w:rFonts w:asciiTheme="minorHAnsi" w:eastAsiaTheme="minorHAnsi" w:hAnsiTheme="minorHAnsi" w:cstheme="minorBidi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3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4724">
          <w:marLeft w:val="95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3649">
          <w:marLeft w:val="95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1573">
          <w:marLeft w:val="95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2476">
          <w:marLeft w:val="95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525">
          <w:marLeft w:val="95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13">
          <w:marLeft w:val="95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7572">
          <w:marLeft w:val="95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3263">
          <w:marLeft w:val="95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018">
          <w:marLeft w:val="95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oca-colamexico.com.mx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saladeprensa@arcaconta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3.png"/><Relationship Id="rId5" Type="http://schemas.openxmlformats.org/officeDocument/2006/relationships/image" Target="media/image9.png"/><Relationship Id="rId4" Type="http://schemas.openxmlformats.org/officeDocument/2006/relationships/image" Target="media/image8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3fc66b-ee7f-4992-8bc2-b36dad5959a9">
      <Terms xmlns="http://schemas.microsoft.com/office/infopath/2007/PartnerControls"/>
    </lcf76f155ced4ddcb4097134ff3c332f>
    <TaxCatchAll xmlns="60ddc6a2-0a34-4913-83dc-7c8c677a9acf" xsi:nil="true"/>
    <SharedWithUsers xmlns="60ddc6a2-0a34-4913-83dc-7c8c677a9acf">
      <UserInfo>
        <DisplayName>AGUADO SNYDER JUAN CARLOS (AMXCUU)</DisplayName>
        <AccountId>13</AccountId>
        <AccountType/>
      </UserInfo>
      <UserInfo>
        <DisplayName>YEPIZ MENDIVIL ENRIQUE (MXCOM)</DisplayName>
        <AccountId>467</AccountId>
        <AccountType/>
      </UserInfo>
      <UserInfo>
        <DisplayName>RUIZ ESTRADA VIVIANA (MXCOM)</DisplayName>
        <AccountId>17</AccountId>
        <AccountType/>
      </UserInfo>
      <UserInfo>
        <DisplayName>CHAVEZ CASTILLO VICENTE ESTEBAN (MXCOM)</DisplayName>
        <AccountId>10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93FE1791C5CE4BA0F4A8C6AEA182D2" ma:contentTypeVersion="19" ma:contentTypeDescription="Crear nuevo documento." ma:contentTypeScope="" ma:versionID="e3f95f3423399f1b6d64a42bc100706b">
  <xsd:schema xmlns:xsd="http://www.w3.org/2001/XMLSchema" xmlns:xs="http://www.w3.org/2001/XMLSchema" xmlns:p="http://schemas.microsoft.com/office/2006/metadata/properties" xmlns:ns2="9b3fc66b-ee7f-4992-8bc2-b36dad5959a9" xmlns:ns3="60ddc6a2-0a34-4913-83dc-7c8c677a9acf" targetNamespace="http://schemas.microsoft.com/office/2006/metadata/properties" ma:root="true" ma:fieldsID="0552998ce1d9b7a4e319d7638ba98160" ns2:_="" ns3:_="">
    <xsd:import namespace="9b3fc66b-ee7f-4992-8bc2-b36dad5959a9"/>
    <xsd:import namespace="60ddc6a2-0a34-4913-83dc-7c8c677a9a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fc66b-ee7f-4992-8bc2-b36dad595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77020e67-a392-407e-811d-9238d562b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dc6a2-0a34-4913-83dc-7c8c677a9ac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f74660f-ab70-46dd-9ccd-aa61fe648c7f}" ma:internalName="TaxCatchAll" ma:showField="CatchAllData" ma:web="60ddc6a2-0a34-4913-83dc-7c8c677a9a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B52266-210D-4D58-82CD-B96059A8F6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7ECB65-0F09-4FD4-9EE4-D119373FF0E8}">
  <ds:schemaRefs>
    <ds:schemaRef ds:uri="http://schemas.microsoft.com/office/2006/metadata/properties"/>
    <ds:schemaRef ds:uri="http://schemas.microsoft.com/office/infopath/2007/PartnerControls"/>
    <ds:schemaRef ds:uri="9b3fc66b-ee7f-4992-8bc2-b36dad5959a9"/>
    <ds:schemaRef ds:uri="60ddc6a2-0a34-4913-83dc-7c8c677a9acf"/>
  </ds:schemaRefs>
</ds:datastoreItem>
</file>

<file path=customXml/itemProps3.xml><?xml version="1.0" encoding="utf-8"?>
<ds:datastoreItem xmlns:ds="http://schemas.openxmlformats.org/officeDocument/2006/customXml" ds:itemID="{E3D375C3-F862-4696-B25D-93C62D6333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3fc66b-ee7f-4992-8bc2-b36dad5959a9"/>
    <ds:schemaRef ds:uri="60ddc6a2-0a34-4913-83dc-7c8c677a9a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fb22e38-1a08-4b06-a6dd-a7ec074d3af8}" enabled="1" method="Standard" siteId="{433ec967-f454-49f2-b132-d07f81545e0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906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Gilberto Guillen</dc:creator>
  <cp:keywords/>
  <dc:description/>
  <cp:lastModifiedBy>Ricardo Sánchez Brindiz</cp:lastModifiedBy>
  <cp:revision>131</cp:revision>
  <dcterms:created xsi:type="dcterms:W3CDTF">2025-08-11T20:14:00Z</dcterms:created>
  <dcterms:modified xsi:type="dcterms:W3CDTF">2025-08-22T19:49:00Z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b22e38-1a08-4b06-a6dd-a7ec074d3af8_Enabled">
    <vt:lpwstr>true</vt:lpwstr>
  </property>
  <property fmtid="{D5CDD505-2E9C-101B-9397-08002B2CF9AE}" pid="3" name="MSIP_Label_5fb22e38-1a08-4b06-a6dd-a7ec074d3af8_SetDate">
    <vt:lpwstr>2023-03-28T15:53:53Z</vt:lpwstr>
  </property>
  <property fmtid="{D5CDD505-2E9C-101B-9397-08002B2CF9AE}" pid="4" name="MSIP_Label_5fb22e38-1a08-4b06-a6dd-a7ec074d3af8_Method">
    <vt:lpwstr>Standard</vt:lpwstr>
  </property>
  <property fmtid="{D5CDD505-2E9C-101B-9397-08002B2CF9AE}" pid="5" name="MSIP_Label_5fb22e38-1a08-4b06-a6dd-a7ec074d3af8_Name">
    <vt:lpwstr>Datos Publicos</vt:lpwstr>
  </property>
  <property fmtid="{D5CDD505-2E9C-101B-9397-08002B2CF9AE}" pid="6" name="MSIP_Label_5fb22e38-1a08-4b06-a6dd-a7ec074d3af8_SiteId">
    <vt:lpwstr>433ec967-f454-49f2-b132-d07f81545e02</vt:lpwstr>
  </property>
  <property fmtid="{D5CDD505-2E9C-101B-9397-08002B2CF9AE}" pid="7" name="MSIP_Label_5fb22e38-1a08-4b06-a6dd-a7ec074d3af8_ActionId">
    <vt:lpwstr>bb03c641-78e7-4366-bcb9-18636491f0f9</vt:lpwstr>
  </property>
  <property fmtid="{D5CDD505-2E9C-101B-9397-08002B2CF9AE}" pid="8" name="MSIP_Label_5fb22e38-1a08-4b06-a6dd-a7ec074d3af8_ContentBits">
    <vt:lpwstr>0</vt:lpwstr>
  </property>
  <property fmtid="{D5CDD505-2E9C-101B-9397-08002B2CF9AE}" pid="9" name="ContentTypeId">
    <vt:lpwstr>0x0101003293FE1791C5CE4BA0F4A8C6AEA182D2</vt:lpwstr>
  </property>
  <property fmtid="{D5CDD505-2E9C-101B-9397-08002B2CF9AE}" pid="10" name="MediaServiceImageTags">
    <vt:lpwstr/>
  </property>
  <property fmtid="{D5CDD505-2E9C-101B-9397-08002B2CF9AE}" pid="11" name="GrammarlyDocumentId">
    <vt:lpwstr>68754fb3-bc27-4a4c-b401-46331df5e78d</vt:lpwstr>
  </property>
</Properties>
</file>