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56073" w14:textId="430A9B73" w:rsidR="000C52D0" w:rsidRPr="00037604" w:rsidRDefault="00D20129" w:rsidP="000C52D0">
      <w:pPr>
        <w:spacing w:after="0"/>
        <w:jc w:val="center"/>
        <w:rPr>
          <w:rFonts w:cstheme="minorHAnsi"/>
          <w:sz w:val="36"/>
          <w:szCs w:val="36"/>
        </w:rPr>
      </w:pPr>
      <w:r w:rsidRPr="00037604">
        <w:rPr>
          <w:rFonts w:cstheme="minorHAnsi"/>
          <w:b/>
          <w:bCs/>
          <w:sz w:val="36"/>
          <w:szCs w:val="36"/>
          <w:lang w:val="es-ES"/>
        </w:rPr>
        <w:t>Invierte</w:t>
      </w:r>
      <w:r w:rsidR="000C52D0" w:rsidRPr="00037604">
        <w:rPr>
          <w:rFonts w:cstheme="minorHAnsi"/>
          <w:b/>
          <w:bCs/>
          <w:sz w:val="36"/>
          <w:szCs w:val="36"/>
          <w:lang w:val="es-ES"/>
        </w:rPr>
        <w:t xml:space="preserve"> Arca Continental </w:t>
      </w:r>
      <w:r w:rsidRPr="00037604">
        <w:rPr>
          <w:rFonts w:cstheme="minorHAnsi"/>
          <w:b/>
          <w:bCs/>
          <w:sz w:val="36"/>
          <w:szCs w:val="36"/>
          <w:lang w:val="es-ES"/>
        </w:rPr>
        <w:t xml:space="preserve">$25MDP </w:t>
      </w:r>
      <w:r w:rsidR="00E00CE6" w:rsidRPr="00037604">
        <w:rPr>
          <w:rFonts w:cstheme="minorHAnsi"/>
          <w:b/>
          <w:bCs/>
          <w:sz w:val="36"/>
          <w:szCs w:val="36"/>
          <w:lang w:val="es-ES"/>
        </w:rPr>
        <w:t xml:space="preserve">en nuevo Centro de Acopio </w:t>
      </w:r>
      <w:proofErr w:type="spellStart"/>
      <w:r w:rsidR="00E00CE6" w:rsidRPr="00037604">
        <w:rPr>
          <w:rFonts w:cstheme="minorHAnsi"/>
          <w:b/>
          <w:bCs/>
          <w:sz w:val="36"/>
          <w:szCs w:val="36"/>
          <w:lang w:val="es-ES"/>
        </w:rPr>
        <w:t>PetStar</w:t>
      </w:r>
      <w:proofErr w:type="spellEnd"/>
      <w:r w:rsidR="00E00CE6" w:rsidRPr="00037604">
        <w:rPr>
          <w:rFonts w:cstheme="minorHAnsi"/>
          <w:b/>
          <w:bCs/>
          <w:sz w:val="36"/>
          <w:szCs w:val="36"/>
          <w:lang w:val="es-ES"/>
        </w:rPr>
        <w:t xml:space="preserve"> en Mexicali</w:t>
      </w:r>
    </w:p>
    <w:p w14:paraId="6A4235AF" w14:textId="77777777" w:rsidR="00E00CE6" w:rsidRPr="00037604" w:rsidRDefault="00E00CE6" w:rsidP="000C52D0">
      <w:pPr>
        <w:pStyle w:val="Prrafodelista"/>
        <w:numPr>
          <w:ilvl w:val="0"/>
          <w:numId w:val="14"/>
        </w:numPr>
        <w:spacing w:line="256" w:lineRule="auto"/>
        <w:rPr>
          <w:rFonts w:cstheme="minorHAnsi"/>
          <w:i/>
          <w:iCs/>
        </w:rPr>
      </w:pPr>
      <w:r w:rsidRPr="00037604">
        <w:rPr>
          <w:rFonts w:cstheme="minorHAnsi"/>
          <w:i/>
          <w:iCs/>
        </w:rPr>
        <w:t>El nuevo centro tendrá capacidad para recuperar hasta 54 millones de botellas de PET al año.</w:t>
      </w:r>
    </w:p>
    <w:p w14:paraId="20CC8436" w14:textId="57F44397" w:rsidR="000C52D0" w:rsidRPr="00037604" w:rsidRDefault="00037604" w:rsidP="000C52D0">
      <w:pPr>
        <w:pStyle w:val="Prrafodelista"/>
        <w:numPr>
          <w:ilvl w:val="0"/>
          <w:numId w:val="14"/>
        </w:numPr>
        <w:spacing w:line="256" w:lineRule="auto"/>
        <w:rPr>
          <w:rFonts w:cstheme="minorHAnsi"/>
          <w:i/>
          <w:iCs/>
        </w:rPr>
      </w:pPr>
      <w:r w:rsidRPr="00037604">
        <w:rPr>
          <w:rFonts w:cstheme="minorHAnsi"/>
          <w:i/>
          <w:iCs/>
        </w:rPr>
        <w:t>La inversión fortalece el liderazgo de Arca Continental y PetStar en recuperación y reciclaje de PET en México</w:t>
      </w:r>
      <w:r w:rsidR="000C52D0" w:rsidRPr="00037604">
        <w:rPr>
          <w:rFonts w:cstheme="minorHAnsi"/>
          <w:i/>
          <w:iCs/>
        </w:rPr>
        <w:t>.</w:t>
      </w:r>
    </w:p>
    <w:p w14:paraId="6A5FE5EB" w14:textId="465823BE" w:rsidR="00A63C87" w:rsidRPr="00A63C87" w:rsidRDefault="000C52D0" w:rsidP="00A63C87">
      <w:pPr>
        <w:spacing w:before="240" w:after="240"/>
        <w:jc w:val="both"/>
        <w:rPr>
          <w:rFonts w:eastAsia="Arial Nova" w:cstheme="minorHAnsi"/>
        </w:rPr>
      </w:pPr>
      <w:r w:rsidRPr="00037604">
        <w:rPr>
          <w:rFonts w:eastAsia="Arial Nova" w:cstheme="minorHAnsi"/>
          <w:b/>
          <w:bCs/>
          <w:lang w:val="es-ES"/>
        </w:rPr>
        <w:t>Mexicali, Baja California, a 31 de agosto de 2026.–</w:t>
      </w:r>
      <w:r w:rsidRPr="00037604">
        <w:rPr>
          <w:rFonts w:eastAsia="Arial Nova" w:cstheme="minorHAnsi"/>
          <w:lang w:val="es-ES"/>
        </w:rPr>
        <w:t> </w:t>
      </w:r>
      <w:r w:rsidR="001D14BE" w:rsidRPr="001D14BE">
        <w:rPr>
          <w:rFonts w:eastAsia="Arial Nova" w:cstheme="minorHAnsi"/>
          <w:lang w:val="es-ES"/>
        </w:rPr>
        <w:t xml:space="preserve">Como parte de su compromiso con la sostenibilidad y el impulso a la economía circular en México, Arca Continental, uno de los embotelladores de Coca-Cola más importantes del mundo, invirtió 25 millones de pesos en </w:t>
      </w:r>
      <w:r w:rsidR="00112831">
        <w:rPr>
          <w:rFonts w:eastAsia="Arial Nova" w:cstheme="minorHAnsi"/>
          <w:lang w:val="es-ES"/>
        </w:rPr>
        <w:t>un</w:t>
      </w:r>
      <w:r w:rsidR="001D14BE" w:rsidRPr="001D14BE">
        <w:rPr>
          <w:rFonts w:eastAsia="Arial Nova" w:cstheme="minorHAnsi"/>
          <w:lang w:val="es-ES"/>
        </w:rPr>
        <w:t xml:space="preserve"> nuevo Centro de Acopio de </w:t>
      </w:r>
      <w:proofErr w:type="spellStart"/>
      <w:r w:rsidR="001D14BE" w:rsidRPr="001D14BE">
        <w:rPr>
          <w:rFonts w:eastAsia="Arial Nova" w:cstheme="minorHAnsi"/>
          <w:lang w:val="es-ES"/>
        </w:rPr>
        <w:t>PetStar</w:t>
      </w:r>
      <w:proofErr w:type="spellEnd"/>
      <w:r w:rsidR="001D14BE" w:rsidRPr="001D14BE">
        <w:rPr>
          <w:rFonts w:eastAsia="Arial Nova" w:cstheme="minorHAnsi"/>
          <w:lang w:val="es-ES"/>
        </w:rPr>
        <w:t xml:space="preserve"> en Mexicali, inaugurado junto con Coca-Cola México y </w:t>
      </w:r>
      <w:proofErr w:type="spellStart"/>
      <w:r w:rsidR="001D14BE" w:rsidRPr="001D14BE">
        <w:rPr>
          <w:rFonts w:eastAsia="Arial Nova" w:cstheme="minorHAnsi"/>
          <w:lang w:val="es-ES"/>
        </w:rPr>
        <w:t>PetStar</w:t>
      </w:r>
      <w:proofErr w:type="spellEnd"/>
      <w:r w:rsidR="001D14BE" w:rsidRPr="001D14BE">
        <w:rPr>
          <w:rFonts w:eastAsia="Arial Nova" w:cstheme="minorHAnsi"/>
          <w:lang w:val="es-ES"/>
        </w:rPr>
        <w:t>, en colaboración con la Secretaría de Medio Ambiente y Desarrollo Sustentable de Baja California</w:t>
      </w:r>
      <w:r w:rsidR="00B242B6">
        <w:rPr>
          <w:rFonts w:eastAsia="Arial Nova" w:cstheme="minorHAnsi"/>
          <w:lang w:val="es-ES"/>
        </w:rPr>
        <w:t>.</w:t>
      </w:r>
    </w:p>
    <w:p w14:paraId="7429F99E" w14:textId="7FD6200B" w:rsidR="00F934EF" w:rsidRPr="00F934EF" w:rsidRDefault="00F934EF" w:rsidP="00F934EF">
      <w:pPr>
        <w:spacing w:before="240" w:after="240"/>
        <w:jc w:val="both"/>
        <w:rPr>
          <w:rFonts w:eastAsia="Arial Nova" w:cstheme="minorHAnsi"/>
          <w:lang w:val="es-ES"/>
        </w:rPr>
      </w:pPr>
      <w:r w:rsidRPr="00F934EF">
        <w:rPr>
          <w:rFonts w:eastAsia="Arial Nova" w:cstheme="minorHAnsi"/>
          <w:lang w:val="es-ES"/>
        </w:rPr>
        <w:t xml:space="preserve">Esta nueva infraestructura fortalece el liderazgo de Arca Continental y </w:t>
      </w:r>
      <w:proofErr w:type="spellStart"/>
      <w:r w:rsidRPr="00F934EF">
        <w:rPr>
          <w:rFonts w:eastAsia="Arial Nova" w:cstheme="minorHAnsi"/>
          <w:lang w:val="es-ES"/>
        </w:rPr>
        <w:t>PetStar</w:t>
      </w:r>
      <w:proofErr w:type="spellEnd"/>
      <w:r w:rsidRPr="00F934EF">
        <w:rPr>
          <w:rFonts w:eastAsia="Arial Nova" w:cstheme="minorHAnsi"/>
          <w:lang w:val="es-ES"/>
        </w:rPr>
        <w:t xml:space="preserve"> en la recuperación y reciclaje de PET en México y tendrá capacidad instalada para recuperar hasta 54 millones de botellas</w:t>
      </w:r>
      <w:r w:rsidR="00AA7E0C">
        <w:rPr>
          <w:rFonts w:eastAsia="Arial Nova" w:cstheme="minorHAnsi"/>
          <w:lang w:val="es-ES"/>
        </w:rPr>
        <w:t xml:space="preserve"> de PET</w:t>
      </w:r>
      <w:r w:rsidRPr="00F934EF">
        <w:rPr>
          <w:rFonts w:eastAsia="Arial Nova" w:cstheme="minorHAnsi"/>
          <w:lang w:val="es-ES"/>
        </w:rPr>
        <w:t xml:space="preserve"> al año, contribuyendo a que estos materiales puedan reincorporarse al ciclo productivo.</w:t>
      </w:r>
    </w:p>
    <w:p w14:paraId="11157AE3" w14:textId="2395D973" w:rsidR="000C52D0" w:rsidRPr="00037604" w:rsidRDefault="00F934EF" w:rsidP="00F934EF">
      <w:pPr>
        <w:spacing w:before="240" w:after="240"/>
        <w:jc w:val="both"/>
        <w:rPr>
          <w:rFonts w:eastAsia="Arial Nova" w:cstheme="minorHAnsi"/>
        </w:rPr>
      </w:pPr>
      <w:r w:rsidRPr="00F934EF">
        <w:rPr>
          <w:rFonts w:eastAsia="Arial Nova" w:cstheme="minorHAnsi"/>
          <w:lang w:val="es-ES"/>
        </w:rPr>
        <w:t xml:space="preserve">Además de su </w:t>
      </w:r>
      <w:r w:rsidR="00AA7E0C">
        <w:rPr>
          <w:rFonts w:eastAsia="Arial Nova" w:cstheme="minorHAnsi"/>
          <w:lang w:val="es-ES"/>
        </w:rPr>
        <w:t>valor</w:t>
      </w:r>
      <w:r w:rsidRPr="00F934EF">
        <w:rPr>
          <w:rFonts w:eastAsia="Arial Nova" w:cstheme="minorHAnsi"/>
          <w:lang w:val="es-ES"/>
        </w:rPr>
        <w:t xml:space="preserve"> ambiental, el Centro de Acopio fortalecerá la cadena de valor local al atender a 30 Socios-Acopiadores, principalmente </w:t>
      </w:r>
      <w:proofErr w:type="spellStart"/>
      <w:r w:rsidRPr="00F934EF">
        <w:rPr>
          <w:rFonts w:eastAsia="Arial Nova" w:cstheme="minorHAnsi"/>
          <w:lang w:val="es-ES"/>
        </w:rPr>
        <w:t>MIPyMES</w:t>
      </w:r>
      <w:proofErr w:type="spellEnd"/>
      <w:r w:rsidRPr="00F934EF">
        <w:rPr>
          <w:rFonts w:eastAsia="Arial Nova" w:cstheme="minorHAnsi"/>
          <w:lang w:val="es-ES"/>
        </w:rPr>
        <w:t xml:space="preserve"> dedicadas a la recuperación de materiales reciclables, y contribuirá a generar alrededor de 650 empleos indirectos para recuperadores urbanos y otros actores de la cadena de reciclaje en la región.</w:t>
      </w:r>
    </w:p>
    <w:p w14:paraId="34425FBC" w14:textId="003B21E0" w:rsidR="000C52D0" w:rsidRPr="00037604" w:rsidRDefault="009328D1" w:rsidP="000C52D0">
      <w:pPr>
        <w:spacing w:before="240" w:after="240"/>
        <w:jc w:val="both"/>
        <w:rPr>
          <w:rFonts w:eastAsia="Arial Nova" w:cstheme="minorHAnsi"/>
          <w:i/>
          <w:iCs/>
          <w:lang w:val="es-ES"/>
        </w:rPr>
      </w:pPr>
      <w:r w:rsidRPr="00037604">
        <w:rPr>
          <w:rFonts w:eastAsia="Arial Nova" w:cstheme="minorHAnsi"/>
          <w:i/>
          <w:iCs/>
          <w:lang w:val="es-ES"/>
        </w:rPr>
        <w:t>“</w:t>
      </w:r>
      <w:r w:rsidR="007B44AC" w:rsidRPr="007B44AC">
        <w:rPr>
          <w:rFonts w:eastAsia="Arial Nova" w:cstheme="minorHAnsi"/>
          <w:i/>
          <w:iCs/>
          <w:lang w:val="es-ES"/>
        </w:rPr>
        <w:t xml:space="preserve">A menudo hablamos de sustentabilidad como una meta lejana, pero hoy con la apertura de este centro acopio, estamos viendo esta meta materializarse en acciones concretas, en infraestructura real y en el compromiso de nuestra gente y de las empresas que como </w:t>
      </w:r>
      <w:proofErr w:type="spellStart"/>
      <w:r w:rsidR="007B44AC" w:rsidRPr="007B44AC">
        <w:rPr>
          <w:rFonts w:eastAsia="Arial Nova" w:cstheme="minorHAnsi"/>
          <w:i/>
          <w:iCs/>
          <w:lang w:val="es-ES"/>
        </w:rPr>
        <w:t>PetStar</w:t>
      </w:r>
      <w:proofErr w:type="spellEnd"/>
      <w:r w:rsidR="007B44AC" w:rsidRPr="007B44AC">
        <w:rPr>
          <w:rFonts w:eastAsia="Arial Nova" w:cstheme="minorHAnsi"/>
          <w:i/>
          <w:iCs/>
          <w:lang w:val="es-ES"/>
        </w:rPr>
        <w:t>, Arca Continental y la industria mexicana de Coca-Cola han apostado por el cuidado a nuestro entorno</w:t>
      </w:r>
      <w:r w:rsidRPr="00037604">
        <w:rPr>
          <w:rFonts w:eastAsia="Arial Nova" w:cstheme="minorHAnsi"/>
          <w:i/>
          <w:iCs/>
          <w:lang w:val="es-ES"/>
        </w:rPr>
        <w:t xml:space="preserve">”, señaló </w:t>
      </w:r>
      <w:r w:rsidR="007B44AC" w:rsidRPr="007B44AC">
        <w:rPr>
          <w:rFonts w:eastAsia="Arial Nova" w:cstheme="minorHAnsi"/>
          <w:b/>
          <w:bCs/>
          <w:i/>
          <w:iCs/>
        </w:rPr>
        <w:t xml:space="preserve">Martín López Navarro, Subsecretario de Protección al </w:t>
      </w:r>
      <w:r w:rsidR="007B44AC">
        <w:rPr>
          <w:rFonts w:eastAsia="Arial Nova" w:cstheme="minorHAnsi"/>
          <w:b/>
          <w:bCs/>
          <w:i/>
          <w:iCs/>
        </w:rPr>
        <w:t>A</w:t>
      </w:r>
      <w:r w:rsidR="007B44AC" w:rsidRPr="007B44AC">
        <w:rPr>
          <w:rFonts w:eastAsia="Arial Nova" w:cstheme="minorHAnsi"/>
          <w:b/>
          <w:bCs/>
          <w:i/>
          <w:iCs/>
        </w:rPr>
        <w:t>mbiente de la Secretaría de Medio Ambiente y Desarrollo Sustentable</w:t>
      </w:r>
      <w:r w:rsidR="007B44AC">
        <w:rPr>
          <w:rFonts w:eastAsia="Arial Nova" w:cstheme="minorHAnsi"/>
          <w:b/>
          <w:bCs/>
          <w:i/>
          <w:iCs/>
        </w:rPr>
        <w:t xml:space="preserve"> de Baja California.</w:t>
      </w:r>
    </w:p>
    <w:p w14:paraId="32E28FB5" w14:textId="36241DF6" w:rsidR="00F934EF" w:rsidRDefault="00F934EF" w:rsidP="000C52D0">
      <w:pPr>
        <w:spacing w:before="240" w:after="240"/>
        <w:jc w:val="both"/>
        <w:rPr>
          <w:rFonts w:eastAsia="Arial Nova" w:cstheme="minorHAnsi"/>
        </w:rPr>
      </w:pPr>
      <w:r w:rsidRPr="00F934EF">
        <w:rPr>
          <w:rFonts w:eastAsia="Arial Nova" w:cstheme="minorHAnsi"/>
        </w:rPr>
        <w:t xml:space="preserve">El PET recuperado en Mexicali será trasladado a la planta de reciclaje de PetStar, donde será transformado en resina reciclada grado alimenticio para posteriormente incorporarse nuevamente en la fabricación de nuevos envases, cerrando así el ciclo </w:t>
      </w:r>
      <w:r w:rsidRPr="00F934EF">
        <w:rPr>
          <w:rFonts w:eastAsia="Arial Nova" w:cstheme="minorHAnsi"/>
          <w:b/>
          <w:bCs/>
        </w:rPr>
        <w:t>botella a botella</w:t>
      </w:r>
      <w:r w:rsidRPr="00F934EF">
        <w:rPr>
          <w:rFonts w:eastAsia="Arial Nova" w:cstheme="minorHAnsi"/>
        </w:rPr>
        <w:t>.</w:t>
      </w:r>
    </w:p>
    <w:p w14:paraId="7BEF0CE9" w14:textId="77777777" w:rsidR="00D442CF" w:rsidRDefault="00D442CF" w:rsidP="00D442CF">
      <w:pPr>
        <w:spacing w:before="240" w:after="240"/>
        <w:jc w:val="both"/>
      </w:pPr>
      <w:r w:rsidRPr="009D1314">
        <w:t>Para Carlos Mendieta, Director de Asuntos Públicos, Comunicación y Sustentabilidad de PetStar, la apertura de este Centro representa un paso más para consolidar la infraestructura que hace posible la economía circular en México:</w:t>
      </w:r>
    </w:p>
    <w:p w14:paraId="05C1EEB3" w14:textId="3B866F14" w:rsidR="00D442CF" w:rsidRPr="00D442CF" w:rsidRDefault="00D442CF" w:rsidP="000C52D0">
      <w:pPr>
        <w:spacing w:before="240" w:after="240"/>
        <w:jc w:val="both"/>
        <w:rPr>
          <w:i/>
          <w:iCs/>
        </w:rPr>
      </w:pPr>
      <w:r w:rsidRPr="00396A45">
        <w:rPr>
          <w:i/>
          <w:iCs/>
        </w:rPr>
        <w:t>“La economía circular requiere infraestructura para hacerse realidad. Nuestra red de 24 Centros de Acopio, ubicados estratégicamente en los territorios de nuestros accionistas como Arca Continental, nos permite acercar este modelo a las comunidades. Hoy, desde Mexicali, fortalecemos este esfuerzo para recuperar y reciclar el PET, y hacer posible el proceso Botella a Botella.”</w:t>
      </w:r>
    </w:p>
    <w:p w14:paraId="62B4AC26" w14:textId="03AAF0E9" w:rsidR="000C52D0" w:rsidRPr="00037604" w:rsidRDefault="000C52D0" w:rsidP="000C52D0">
      <w:pPr>
        <w:spacing w:before="240" w:after="240"/>
        <w:jc w:val="both"/>
        <w:rPr>
          <w:rFonts w:eastAsia="Arial Nova" w:cstheme="minorHAnsi"/>
        </w:rPr>
      </w:pPr>
      <w:r w:rsidRPr="00037604">
        <w:rPr>
          <w:rFonts w:eastAsia="Arial Nova" w:cstheme="minorHAnsi"/>
          <w:lang w:val="es-ES"/>
        </w:rPr>
        <w:t xml:space="preserve">Por su parte, </w:t>
      </w:r>
      <w:r w:rsidR="00F934EF">
        <w:rPr>
          <w:rFonts w:eastAsia="Arial Nova" w:cstheme="minorHAnsi"/>
          <w:lang w:val="es-ES"/>
        </w:rPr>
        <w:t>Alberto de la Garza</w:t>
      </w:r>
      <w:r w:rsidR="009328D1" w:rsidRPr="00037604">
        <w:rPr>
          <w:rFonts w:eastAsia="Arial Nova" w:cstheme="minorHAnsi"/>
          <w:lang w:val="es-ES"/>
        </w:rPr>
        <w:t xml:space="preserve">, </w:t>
      </w:r>
      <w:r w:rsidR="00F934EF">
        <w:rPr>
          <w:rFonts w:eastAsia="Arial Nova" w:cstheme="minorHAnsi"/>
          <w:lang w:val="es-ES"/>
        </w:rPr>
        <w:t xml:space="preserve">director de la región Pacífico de </w:t>
      </w:r>
      <w:r w:rsidR="009328D1" w:rsidRPr="00037604">
        <w:rPr>
          <w:rFonts w:eastAsia="Arial Nova" w:cstheme="minorHAnsi"/>
          <w:lang w:val="es-ES"/>
        </w:rPr>
        <w:t>Arca Continental México subrayó</w:t>
      </w:r>
      <w:r w:rsidRPr="00037604">
        <w:rPr>
          <w:rFonts w:eastAsia="Arial Nova" w:cstheme="minorHAnsi"/>
          <w:lang w:val="es-ES"/>
        </w:rPr>
        <w:t>:</w:t>
      </w:r>
      <w:r w:rsidRPr="00037604">
        <w:rPr>
          <w:rFonts w:eastAsia="Arial Nova" w:cstheme="minorHAnsi"/>
        </w:rPr>
        <w:t> </w:t>
      </w:r>
    </w:p>
    <w:p w14:paraId="483D0A7E" w14:textId="157FF8D0" w:rsidR="000C52D0" w:rsidRPr="00037604" w:rsidRDefault="00F934EF" w:rsidP="000C52D0">
      <w:pPr>
        <w:spacing w:before="240" w:after="240"/>
        <w:jc w:val="both"/>
        <w:rPr>
          <w:rFonts w:eastAsia="Arial Nova" w:cstheme="minorHAnsi"/>
          <w:i/>
          <w:iCs/>
          <w:lang w:val="es-ES"/>
        </w:rPr>
      </w:pPr>
      <w:r w:rsidRPr="00F934EF">
        <w:rPr>
          <w:rFonts w:eastAsia="Arial Nova" w:cstheme="minorHAnsi"/>
          <w:i/>
          <w:iCs/>
          <w:lang w:val="es-ES"/>
        </w:rPr>
        <w:lastRenderedPageBreak/>
        <w:t xml:space="preserve">“Esta inversión nos permite seguir fortaleciendo la infraestructura para recuperar y reciclar cada vez más envases, al mismo tiempo que generamos valor para las comunidades. Desde Arca Continental seguiremos impulsando, junto con </w:t>
      </w:r>
      <w:proofErr w:type="spellStart"/>
      <w:r w:rsidRPr="00F934EF">
        <w:rPr>
          <w:rFonts w:eastAsia="Arial Nova" w:cstheme="minorHAnsi"/>
          <w:i/>
          <w:iCs/>
          <w:lang w:val="es-ES"/>
        </w:rPr>
        <w:t>PetStar</w:t>
      </w:r>
      <w:proofErr w:type="spellEnd"/>
      <w:r w:rsidRPr="00F934EF">
        <w:rPr>
          <w:rFonts w:eastAsia="Arial Nova" w:cstheme="minorHAnsi"/>
          <w:i/>
          <w:iCs/>
          <w:lang w:val="es-ES"/>
        </w:rPr>
        <w:t xml:space="preserve"> y nuestros aliados, acciones que consoliden nuestro liderazgo en economía circular en México</w:t>
      </w:r>
      <w:r w:rsidR="000C52D0" w:rsidRPr="00037604">
        <w:rPr>
          <w:rFonts w:eastAsia="Arial Nova" w:cstheme="minorHAnsi"/>
          <w:i/>
          <w:iCs/>
          <w:lang w:val="es-ES"/>
        </w:rPr>
        <w:t>."</w:t>
      </w:r>
    </w:p>
    <w:p w14:paraId="1C8695E4" w14:textId="650A5836" w:rsidR="000C52D0" w:rsidRPr="00037604" w:rsidRDefault="00F934EF" w:rsidP="009328D1">
      <w:pPr>
        <w:spacing w:before="240" w:after="240"/>
        <w:jc w:val="both"/>
        <w:rPr>
          <w:rFonts w:eastAsia="Arial Nova" w:cstheme="minorHAnsi"/>
          <w:lang w:val="es-ES"/>
        </w:rPr>
      </w:pPr>
      <w:r w:rsidRPr="00F934EF">
        <w:rPr>
          <w:rFonts w:eastAsia="Arial Nova" w:cstheme="minorHAnsi"/>
        </w:rPr>
        <w:t xml:space="preserve">Esta inversión forma parte de la estrategia de economía circular de Arca Continental, articulada en torno a tres prioridades: Invertir en Circularidad, Desarrollo de la Cadena del Reciclaje y Cultura del Reciclaje. En el marco de sus 100 años </w:t>
      </w:r>
      <w:r>
        <w:rPr>
          <w:rFonts w:eastAsia="Arial Nova" w:cstheme="minorHAnsi"/>
        </w:rPr>
        <w:t>como el primer embotellador de Coca-Cola en México</w:t>
      </w:r>
      <w:r w:rsidRPr="00F934EF">
        <w:rPr>
          <w:rFonts w:eastAsia="Arial Nova" w:cstheme="minorHAnsi"/>
        </w:rPr>
        <w:t>, la compañía continúa fortaleciendo acciones y alianzas que contribuyen a cerrar el ciclo de sus envases y generar valor compartido en las comunidades donde opera.</w:t>
      </w:r>
      <w:r w:rsidR="009328D1" w:rsidRPr="00037604">
        <w:rPr>
          <w:rFonts w:eastAsia="Arial Nova" w:cstheme="minorHAnsi"/>
          <w:lang w:val="es-ES"/>
        </w:rPr>
        <w:t xml:space="preserve"> </w:t>
      </w:r>
    </w:p>
    <w:p w14:paraId="006BAFD7" w14:textId="7BC4C9C0" w:rsidR="005B405C" w:rsidRPr="00037604" w:rsidRDefault="005B405C" w:rsidP="00EE33E1">
      <w:pPr>
        <w:spacing w:after="0" w:line="240" w:lineRule="auto"/>
        <w:jc w:val="center"/>
        <w:rPr>
          <w:rFonts w:cstheme="minorHAnsi"/>
        </w:rPr>
      </w:pPr>
      <w:r w:rsidRPr="00037604">
        <w:rPr>
          <w:rFonts w:cstheme="minorHAnsi"/>
        </w:rPr>
        <w:t>====///====</w:t>
      </w:r>
    </w:p>
    <w:p w14:paraId="0B91863F" w14:textId="77777777" w:rsidR="005B405C" w:rsidRPr="00037604" w:rsidRDefault="005B405C" w:rsidP="00497E8B">
      <w:pPr>
        <w:spacing w:after="0" w:line="240" w:lineRule="auto"/>
        <w:jc w:val="both"/>
        <w:rPr>
          <w:rFonts w:cstheme="minorHAnsi"/>
        </w:rPr>
      </w:pPr>
    </w:p>
    <w:p w14:paraId="21A8D47A" w14:textId="77777777" w:rsidR="009328D1" w:rsidRDefault="009328D1" w:rsidP="00497E8B">
      <w:pPr>
        <w:spacing w:after="0" w:line="240" w:lineRule="auto"/>
        <w:jc w:val="both"/>
        <w:rPr>
          <w:rFonts w:cstheme="minorHAnsi"/>
        </w:rPr>
      </w:pPr>
    </w:p>
    <w:p w14:paraId="30DE596A" w14:textId="77777777" w:rsidR="00F934EF" w:rsidRPr="00037604" w:rsidRDefault="00F934EF" w:rsidP="00497E8B">
      <w:pPr>
        <w:spacing w:after="0" w:line="240" w:lineRule="auto"/>
        <w:jc w:val="both"/>
        <w:rPr>
          <w:rFonts w:cstheme="minorHAnsi"/>
        </w:rPr>
      </w:pPr>
    </w:p>
    <w:p w14:paraId="325EA7C5" w14:textId="77777777" w:rsidR="00E41B77" w:rsidRPr="00037604" w:rsidRDefault="00E41B77" w:rsidP="00AB36C3">
      <w:pPr>
        <w:spacing w:after="0" w:line="240" w:lineRule="auto"/>
        <w:jc w:val="both"/>
        <w:rPr>
          <w:rFonts w:eastAsia="Calibri" w:cstheme="minorHAnsi"/>
          <w:b/>
          <w:bCs/>
        </w:rPr>
      </w:pPr>
      <w:r w:rsidRPr="00037604">
        <w:rPr>
          <w:rFonts w:eastAsia="Calibri" w:cstheme="minorHAnsi"/>
          <w:b/>
          <w:bCs/>
        </w:rPr>
        <w:t>Acerca de Arca Continental</w:t>
      </w:r>
    </w:p>
    <w:p w14:paraId="7456F4E6" w14:textId="77777777" w:rsidR="00E41B77" w:rsidRPr="00037604" w:rsidRDefault="00E41B77" w:rsidP="00E41B77">
      <w:pPr>
        <w:spacing w:line="240" w:lineRule="auto"/>
        <w:jc w:val="both"/>
        <w:rPr>
          <w:rFonts w:eastAsia="Calibri" w:cstheme="minorHAnsi"/>
        </w:rPr>
      </w:pPr>
      <w:r w:rsidRPr="00037604">
        <w:rPr>
          <w:rFonts w:eastAsia="Calibri" w:cstheme="minorHAnsi"/>
        </w:rPr>
        <w:t>Arca Continental es una empresa dedicada a la producción, distribución y venta de bebidas de las marcas propiedad de  The Coca-Cola Company, así como de botanas saladas bajo marcas Bokados en México, Inalecsa en Ecuador, así como Wise en los Estados Unidos. Con una destacada trayectoria de más de 100 años, Arca Continental es el segundo embotellador de Coca-Cola más grande de América y uno de los más importantes del mundo. En su franquicia de Coca-Cola, la empresa atiende a una población de más de 130 millones en la región norte y occidente de México, así como en Ecuador, Perú, en la región norte de Argentina y en la región suroeste de Estados Unidos. Arca Continental cotiza en la Bolsa Mexicana de Valores bajo el símbolo "AC".</w:t>
      </w:r>
    </w:p>
    <w:p w14:paraId="46FE0E92" w14:textId="77777777" w:rsidR="00E41B77" w:rsidRPr="00037604" w:rsidRDefault="00E41B77" w:rsidP="00AB36C3">
      <w:pPr>
        <w:spacing w:after="0" w:line="240" w:lineRule="auto"/>
        <w:jc w:val="both"/>
        <w:rPr>
          <w:rFonts w:eastAsia="Calibri" w:cstheme="minorHAnsi"/>
        </w:rPr>
      </w:pPr>
      <w:r w:rsidRPr="00037604">
        <w:rPr>
          <w:rFonts w:eastAsia="Calibri" w:cstheme="minorHAnsi"/>
        </w:rPr>
        <w:t>Para mayor información sobre Arca Continental, favor de visitar </w:t>
      </w:r>
      <w:hyperlink r:id="rId10" w:tgtFrame="_blank" w:history="1">
        <w:r w:rsidRPr="00037604">
          <w:rPr>
            <w:rStyle w:val="Hipervnculo"/>
            <w:rFonts w:eastAsia="Calibri" w:cstheme="minorHAnsi"/>
          </w:rPr>
          <w:t>www.arcacontal.com</w:t>
        </w:r>
      </w:hyperlink>
    </w:p>
    <w:p w14:paraId="1B81C9FD" w14:textId="77777777" w:rsidR="00E41B77" w:rsidRPr="00037604" w:rsidRDefault="00E41B77" w:rsidP="00AB36C3">
      <w:pPr>
        <w:spacing w:after="0" w:line="240" w:lineRule="auto"/>
        <w:jc w:val="both"/>
        <w:rPr>
          <w:rFonts w:eastAsia="Calibri" w:cstheme="minorHAnsi"/>
        </w:rPr>
      </w:pPr>
      <w:r w:rsidRPr="00037604">
        <w:rPr>
          <w:rFonts w:eastAsia="Calibri" w:cstheme="minorHAnsi"/>
        </w:rPr>
        <w:t>Redes sociales:</w:t>
      </w:r>
    </w:p>
    <w:p w14:paraId="5D2EA54F" w14:textId="77777777" w:rsidR="00E41B77" w:rsidRPr="00037604" w:rsidRDefault="00E41B77" w:rsidP="00AB36C3">
      <w:pPr>
        <w:spacing w:after="0" w:line="240" w:lineRule="auto"/>
        <w:jc w:val="both"/>
        <w:rPr>
          <w:rFonts w:eastAsia="Calibri" w:cstheme="minorHAnsi"/>
        </w:rPr>
      </w:pPr>
      <w:r w:rsidRPr="00037604">
        <w:rPr>
          <w:rFonts w:eastAsia="Calibri" w:cstheme="minorHAnsi"/>
        </w:rPr>
        <w:t>·       Facebook: @arcacontinental </w:t>
      </w:r>
    </w:p>
    <w:p w14:paraId="61889C97" w14:textId="77777777" w:rsidR="00E41B77" w:rsidRPr="00037604" w:rsidRDefault="00E41B77" w:rsidP="00AB36C3">
      <w:pPr>
        <w:spacing w:after="0" w:line="240" w:lineRule="auto"/>
        <w:jc w:val="both"/>
        <w:rPr>
          <w:rFonts w:eastAsia="Calibri" w:cstheme="minorHAnsi"/>
        </w:rPr>
      </w:pPr>
      <w:r w:rsidRPr="00037604">
        <w:rPr>
          <w:rFonts w:eastAsia="Calibri" w:cstheme="minorHAnsi"/>
        </w:rPr>
        <w:t>·       Twitter: @arcacontal</w:t>
      </w:r>
    </w:p>
    <w:p w14:paraId="50EC4557" w14:textId="77777777" w:rsidR="00E41B77" w:rsidRPr="00037604" w:rsidRDefault="00E41B77" w:rsidP="00AB36C3">
      <w:pPr>
        <w:spacing w:after="0" w:line="240" w:lineRule="auto"/>
        <w:jc w:val="both"/>
        <w:rPr>
          <w:rFonts w:eastAsia="Calibri" w:cstheme="minorHAnsi"/>
        </w:rPr>
      </w:pPr>
      <w:r w:rsidRPr="00037604">
        <w:rPr>
          <w:rFonts w:eastAsia="Calibri" w:cstheme="minorHAnsi"/>
        </w:rPr>
        <w:t>·       Instagram: @arcacontal</w:t>
      </w:r>
    </w:p>
    <w:p w14:paraId="132CF772" w14:textId="77777777" w:rsidR="00E41B77" w:rsidRPr="00037604" w:rsidRDefault="00E41B77" w:rsidP="00AB36C3">
      <w:pPr>
        <w:spacing w:after="0" w:line="240" w:lineRule="auto"/>
        <w:jc w:val="both"/>
        <w:rPr>
          <w:rFonts w:eastAsia="Calibri" w:cstheme="minorHAnsi"/>
        </w:rPr>
      </w:pPr>
      <w:r w:rsidRPr="00037604">
        <w:rPr>
          <w:rFonts w:eastAsia="Calibri" w:cstheme="minorHAnsi"/>
        </w:rPr>
        <w:t>·       LinkedIn: @arcacontinental</w:t>
      </w:r>
    </w:p>
    <w:p w14:paraId="3F1D85EA" w14:textId="77777777" w:rsidR="00E41B77" w:rsidRPr="00037604" w:rsidRDefault="00E41B77" w:rsidP="00AB36C3">
      <w:pPr>
        <w:spacing w:after="0" w:line="240" w:lineRule="auto"/>
        <w:jc w:val="both"/>
        <w:rPr>
          <w:rFonts w:eastAsia="Calibri" w:cstheme="minorHAnsi"/>
        </w:rPr>
      </w:pPr>
      <w:r w:rsidRPr="00037604">
        <w:rPr>
          <w:rFonts w:eastAsia="Calibri" w:cstheme="minorHAnsi"/>
        </w:rPr>
        <w:t>Contacto de prensa: Sala de prensa Arca Continental México </w:t>
      </w:r>
      <w:hyperlink r:id="rId11" w:tgtFrame="_blank" w:history="1">
        <w:r w:rsidRPr="00037604">
          <w:rPr>
            <w:rStyle w:val="Hipervnculo"/>
            <w:rFonts w:eastAsia="Calibri" w:cstheme="minorHAnsi"/>
          </w:rPr>
          <w:t>saladeprensa@arcacontal.com</w:t>
        </w:r>
      </w:hyperlink>
    </w:p>
    <w:p w14:paraId="6AA73002" w14:textId="77777777" w:rsidR="00E41B77" w:rsidRPr="00037604" w:rsidRDefault="00E41B77" w:rsidP="00E41B77">
      <w:pPr>
        <w:spacing w:line="240" w:lineRule="auto"/>
        <w:jc w:val="both"/>
        <w:rPr>
          <w:rFonts w:eastAsia="Calibri" w:cstheme="minorHAnsi"/>
        </w:rPr>
      </w:pPr>
      <w:r w:rsidRPr="00037604">
        <w:rPr>
          <w:rFonts w:eastAsia="Calibri" w:cstheme="minorHAnsi"/>
          <w:lang w:val="es-ES"/>
        </w:rPr>
        <w:t> </w:t>
      </w:r>
    </w:p>
    <w:p w14:paraId="15FF23E0" w14:textId="77777777" w:rsidR="009328D1" w:rsidRPr="00037604" w:rsidRDefault="009328D1" w:rsidP="009328D1">
      <w:pPr>
        <w:jc w:val="both"/>
        <w:rPr>
          <w:rFonts w:eastAsia="Arial Nova" w:cstheme="minorHAnsi"/>
          <w:color w:val="000000" w:themeColor="text1"/>
        </w:rPr>
      </w:pPr>
      <w:r w:rsidRPr="00037604">
        <w:rPr>
          <w:rFonts w:eastAsia="Arial Nova" w:cstheme="minorHAnsi"/>
          <w:b/>
          <w:bCs/>
          <w:color w:val="000000" w:themeColor="text1"/>
        </w:rPr>
        <w:t>Acerca de PetStar</w:t>
      </w:r>
    </w:p>
    <w:p w14:paraId="780FF986" w14:textId="77777777" w:rsidR="009328D1" w:rsidRPr="00037604" w:rsidRDefault="009328D1" w:rsidP="009328D1">
      <w:pPr>
        <w:jc w:val="both"/>
        <w:rPr>
          <w:rFonts w:eastAsia="Arial Nova" w:cstheme="minorHAnsi"/>
          <w:color w:val="000000" w:themeColor="text1"/>
        </w:rPr>
      </w:pPr>
      <w:r w:rsidRPr="00037604">
        <w:rPr>
          <w:rFonts w:eastAsia="Arial Nova" w:cstheme="minorHAnsi"/>
          <w:color w:val="000000" w:themeColor="text1"/>
        </w:rPr>
        <w:t xml:space="preserve">Acerca de PetStar S.A.P.I. de C.V. Empresa mexicana constituida en el 2006 parte de la Industria Mexicana de Coca-Cola (IMCC) y referente de excelencia por su modelo de negocio único en el mundo en el  proceso de acopio y reciclaje de envases de PET para producir resina reciclada grado alimenticio de manera inclusiva, propiciando movilidad social y la dignificación de pepenadores y recolectores de PET, generando valor social, ambiental y económico en el país, liderados por Arca Continental, Coca-Cola de México, Bepensa Bebidas, Corporación del Fuerte, Corporación Rica, Grupo Embotellador Nayar y Embotelladora de Colima que define el compromiso de la IMCC con la Sustentabilidad. PetStar cuenta con 8 plantas de acopio, 1 planta de valorización y la planta de reciclado de PET grado alimenticio más grande del mundo. Para más información acerca de PetStar visita </w:t>
      </w:r>
      <w:hyperlink r:id="rId12">
        <w:r w:rsidRPr="00037604">
          <w:rPr>
            <w:rStyle w:val="Hipervnculo"/>
            <w:rFonts w:eastAsia="Arial Nova" w:cstheme="minorHAnsi"/>
          </w:rPr>
          <w:t>www.petstar.mx</w:t>
        </w:r>
      </w:hyperlink>
    </w:p>
    <w:p w14:paraId="17E48FE1" w14:textId="77777777" w:rsidR="009328D1" w:rsidRPr="00037604" w:rsidRDefault="009328D1" w:rsidP="009328D1">
      <w:pPr>
        <w:jc w:val="both"/>
        <w:rPr>
          <w:rFonts w:eastAsia="Arial Nova" w:cstheme="minorHAnsi"/>
          <w:color w:val="000000" w:themeColor="text1"/>
        </w:rPr>
      </w:pPr>
      <w:r w:rsidRPr="00037604">
        <w:rPr>
          <w:rFonts w:eastAsia="Arial Nova" w:cstheme="minorHAnsi"/>
          <w:color w:val="000000" w:themeColor="text1"/>
        </w:rPr>
        <w:lastRenderedPageBreak/>
        <w:t>Contacto de prensa:</w:t>
      </w:r>
      <w:r w:rsidRPr="00037604">
        <w:rPr>
          <w:rFonts w:cstheme="minorHAnsi"/>
          <w:color w:val="000000" w:themeColor="text1"/>
        </w:rPr>
        <w:t xml:space="preserve"> </w:t>
      </w:r>
      <w:r w:rsidRPr="00037604">
        <w:rPr>
          <w:rFonts w:eastAsia="Arial Nova" w:cstheme="minorHAnsi"/>
          <w:color w:val="000000" w:themeColor="text1"/>
        </w:rPr>
        <w:t xml:space="preserve">Ximena Martínez   </w:t>
      </w:r>
      <w:hyperlink r:id="rId13">
        <w:r w:rsidRPr="00037604">
          <w:rPr>
            <w:rStyle w:val="Hipervnculo"/>
            <w:rFonts w:eastAsia="Arial Nova" w:cstheme="minorHAnsi"/>
          </w:rPr>
          <w:t>xmartinez@petstar.mx</w:t>
        </w:r>
      </w:hyperlink>
    </w:p>
    <w:p w14:paraId="03B69809" w14:textId="2EE2ED1E" w:rsidR="00E41B77" w:rsidRPr="00037604" w:rsidRDefault="00E41B77" w:rsidP="00E41B77">
      <w:pPr>
        <w:spacing w:line="240" w:lineRule="auto"/>
        <w:jc w:val="both"/>
        <w:rPr>
          <w:rFonts w:eastAsia="Calibri" w:cstheme="minorHAnsi"/>
          <w:b/>
          <w:bCs/>
        </w:rPr>
      </w:pPr>
    </w:p>
    <w:sectPr w:rsidR="00E41B77" w:rsidRPr="00037604" w:rsidSect="00AB36C3">
      <w:headerReference w:type="default" r:id="rId14"/>
      <w:footerReference w:type="default" r:id="rId15"/>
      <w:pgSz w:w="12240" w:h="15840"/>
      <w:pgMar w:top="1843" w:right="1440" w:bottom="12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E5195" w14:textId="77777777" w:rsidR="00560247" w:rsidRDefault="00560247" w:rsidP="009F6065">
      <w:pPr>
        <w:spacing w:after="0" w:line="240" w:lineRule="auto"/>
      </w:pPr>
      <w:r>
        <w:separator/>
      </w:r>
    </w:p>
  </w:endnote>
  <w:endnote w:type="continuationSeparator" w:id="0">
    <w:p w14:paraId="7B8D016B" w14:textId="77777777" w:rsidR="00560247" w:rsidRDefault="00560247" w:rsidP="009F6065">
      <w:pPr>
        <w:spacing w:after="0" w:line="240" w:lineRule="auto"/>
      </w:pPr>
      <w:r>
        <w:continuationSeparator/>
      </w:r>
    </w:p>
  </w:endnote>
  <w:endnote w:type="continuationNotice" w:id="1">
    <w:p w14:paraId="203663B3" w14:textId="77777777" w:rsidR="00560247" w:rsidRDefault="005602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ova">
    <w:panose1 w:val="020B0504020202020204"/>
    <w:charset w:val="00"/>
    <w:family w:val="swiss"/>
    <w:pitch w:val="variable"/>
    <w:sig w:usb0="0000028F" w:usb1="00000002" w:usb2="00000000" w:usb3="00000000" w:csb0="0000019F" w:csb1="00000000"/>
  </w:font>
  <w:font w:name="Avenir">
    <w:panose1 w:val="02000503020000020003"/>
    <w:charset w:val="4D"/>
    <w:family w:val="swiss"/>
    <w:pitch w:val="variable"/>
    <w:sig w:usb0="800000AF" w:usb1="5000204A" w:usb2="00000000"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rmal1"/>
      <w:tblW w:w="0" w:type="auto"/>
      <w:tblLayout w:type="fixed"/>
      <w:tblLook w:val="06A0" w:firstRow="1" w:lastRow="0" w:firstColumn="1" w:lastColumn="0" w:noHBand="1" w:noVBand="1"/>
    </w:tblPr>
    <w:tblGrid>
      <w:gridCol w:w="3120"/>
      <w:gridCol w:w="3120"/>
      <w:gridCol w:w="3120"/>
    </w:tblGrid>
    <w:tr w:rsidR="0025588A" w14:paraId="03012886" w14:textId="77777777" w:rsidTr="05403508">
      <w:trPr>
        <w:trHeight w:val="300"/>
      </w:trPr>
      <w:tc>
        <w:tcPr>
          <w:tcW w:w="3120" w:type="dxa"/>
        </w:tcPr>
        <w:p w14:paraId="0E9C83ED" w14:textId="1847792C" w:rsidR="0025588A" w:rsidRDefault="0025588A" w:rsidP="05403508">
          <w:pPr>
            <w:ind w:left="-115"/>
          </w:pPr>
        </w:p>
      </w:tc>
      <w:tc>
        <w:tcPr>
          <w:tcW w:w="3120" w:type="dxa"/>
        </w:tcPr>
        <w:p w14:paraId="13D50719" w14:textId="6F8908F7" w:rsidR="0025588A" w:rsidRDefault="0025588A" w:rsidP="05403508">
          <w:pPr>
            <w:jc w:val="center"/>
          </w:pPr>
        </w:p>
      </w:tc>
      <w:tc>
        <w:tcPr>
          <w:tcW w:w="3120" w:type="dxa"/>
        </w:tcPr>
        <w:p w14:paraId="77383F84" w14:textId="0158205A" w:rsidR="0025588A" w:rsidRDefault="0025588A" w:rsidP="05403508">
          <w:pPr>
            <w:ind w:right="-115"/>
            <w:jc w:val="right"/>
          </w:pPr>
        </w:p>
      </w:tc>
    </w:tr>
  </w:tbl>
  <w:p w14:paraId="29FB8AE0" w14:textId="66414412" w:rsidR="0025588A" w:rsidRDefault="002558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EBDBE" w14:textId="77777777" w:rsidR="00560247" w:rsidRDefault="00560247" w:rsidP="009F6065">
      <w:pPr>
        <w:spacing w:after="0" w:line="240" w:lineRule="auto"/>
      </w:pPr>
      <w:bookmarkStart w:id="0" w:name="_Hlk103861463"/>
      <w:bookmarkEnd w:id="0"/>
      <w:r>
        <w:separator/>
      </w:r>
    </w:p>
  </w:footnote>
  <w:footnote w:type="continuationSeparator" w:id="0">
    <w:p w14:paraId="684A4454" w14:textId="77777777" w:rsidR="00560247" w:rsidRDefault="00560247" w:rsidP="009F6065">
      <w:pPr>
        <w:spacing w:after="0" w:line="240" w:lineRule="auto"/>
      </w:pPr>
      <w:r>
        <w:continuationSeparator/>
      </w:r>
    </w:p>
  </w:footnote>
  <w:footnote w:type="continuationNotice" w:id="1">
    <w:p w14:paraId="315DF07A" w14:textId="77777777" w:rsidR="00560247" w:rsidRDefault="005602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D1BAD" w14:textId="07EE144B" w:rsidR="00F930AC" w:rsidRDefault="00D442CF" w:rsidP="000C52D0">
    <w:pPr>
      <w:tabs>
        <w:tab w:val="left" w:pos="6400"/>
        <w:tab w:val="left" w:pos="7706"/>
      </w:tabs>
      <w:rPr>
        <w:noProof/>
      </w:rPr>
    </w:pPr>
    <w:r>
      <w:rPr>
        <w:rFonts w:ascii="Avenir" w:eastAsia="Avenir" w:hAnsi="Avenir" w:cs="Avenir"/>
        <w:noProof/>
      </w:rPr>
      <w:drawing>
        <wp:anchor distT="0" distB="0" distL="114300" distR="114300" simplePos="0" relativeHeight="251668483" behindDoc="0" locked="0" layoutInCell="1" allowOverlap="1" wp14:anchorId="538D3DCA" wp14:editId="6C883F3A">
          <wp:simplePos x="0" y="0"/>
          <wp:positionH relativeFrom="margin">
            <wp:posOffset>0</wp:posOffset>
          </wp:positionH>
          <wp:positionV relativeFrom="paragraph">
            <wp:posOffset>0</wp:posOffset>
          </wp:positionV>
          <wp:extent cx="1865091" cy="373380"/>
          <wp:effectExtent l="0" t="0" r="1905" b="7620"/>
          <wp:wrapNone/>
          <wp:docPr id="43390940" name="Imagen 3" descr="Forma&#10;&#10;Descripción generada automáticamente con confianza media">
            <a:extLst xmlns:a="http://schemas.openxmlformats.org/drawingml/2006/main">
              <a:ext uri="{FF2B5EF4-FFF2-40B4-BE49-F238E27FC236}">
                <a16:creationId xmlns:a16="http://schemas.microsoft.com/office/drawing/2014/main" id="{E55E64CB-4996-4E33-8D31-8DCD4AE820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741447" name="Imagen 3" descr="Forma&#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1865091" cy="373380"/>
                  </a:xfrm>
                  <a:prstGeom prst="rect">
                    <a:avLst/>
                  </a:prstGeom>
                </pic:spPr>
              </pic:pic>
            </a:graphicData>
          </a:graphic>
          <wp14:sizeRelH relativeFrom="margin">
            <wp14:pctWidth>0</wp14:pctWidth>
          </wp14:sizeRelH>
          <wp14:sizeRelV relativeFrom="margin">
            <wp14:pctHeight>0</wp14:pctHeight>
          </wp14:sizeRelV>
        </wp:anchor>
      </w:drawing>
    </w:r>
    <w:r w:rsidR="009328D1">
      <w:rPr>
        <w:noProof/>
      </w:rPr>
      <w:drawing>
        <wp:anchor distT="0" distB="0" distL="114300" distR="114300" simplePos="0" relativeHeight="251660291" behindDoc="0" locked="0" layoutInCell="1" allowOverlap="1" wp14:anchorId="49CF3188" wp14:editId="2BA5453B">
          <wp:simplePos x="0" y="0"/>
          <wp:positionH relativeFrom="margin">
            <wp:posOffset>2457277</wp:posOffset>
          </wp:positionH>
          <wp:positionV relativeFrom="paragraph">
            <wp:posOffset>-59690</wp:posOffset>
          </wp:positionV>
          <wp:extent cx="1092200" cy="569595"/>
          <wp:effectExtent l="0" t="0" r="0" b="1905"/>
          <wp:wrapNone/>
          <wp:docPr id="539158319" name="Imagen 2" descr="Logotipo&#10;&#10;El contenido generado por IA puede ser incorrecto.">
            <a:extLst xmlns:a="http://schemas.openxmlformats.org/drawingml/2006/main">
              <a:ext uri="{FF2B5EF4-FFF2-40B4-BE49-F238E27FC236}">
                <a16:creationId xmlns:a16="http://schemas.microsoft.com/office/drawing/2014/main" id="{0E83C8DC-EB08-4ACA-8B26-E9B26E9F62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488662" name="Imagen 2" descr="Logotipo&#10;&#10;El contenido generado por IA puede ser incorrecto."/>
                  <pic:cNvPicPr/>
                </pic:nvPicPr>
                <pic:blipFill rotWithShape="1">
                  <a:blip r:embed="rId2">
                    <a:extLst>
                      <a:ext uri="{28A0092B-C50C-407E-A947-70E740481C1C}">
                        <a14:useLocalDpi xmlns:a14="http://schemas.microsoft.com/office/drawing/2010/main" val="0"/>
                      </a:ext>
                    </a:extLst>
                  </a:blip>
                  <a:srcRect l="8653" t="12358" r="4167" b="9074"/>
                  <a:stretch/>
                </pic:blipFill>
                <pic:spPr bwMode="auto">
                  <a:xfrm>
                    <a:off x="0" y="0"/>
                    <a:ext cx="1092200" cy="569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328D1">
      <w:rPr>
        <w:noProof/>
      </w:rPr>
      <w:drawing>
        <wp:anchor distT="0" distB="0" distL="114300" distR="114300" simplePos="0" relativeHeight="251666435" behindDoc="0" locked="0" layoutInCell="1" allowOverlap="1" wp14:anchorId="362525B1" wp14:editId="36843552">
          <wp:simplePos x="0" y="0"/>
          <wp:positionH relativeFrom="column">
            <wp:posOffset>4059322</wp:posOffset>
          </wp:positionH>
          <wp:positionV relativeFrom="paragraph">
            <wp:posOffset>4733</wp:posOffset>
          </wp:positionV>
          <wp:extent cx="1481160" cy="434109"/>
          <wp:effectExtent l="0" t="0" r="5080" b="0"/>
          <wp:wrapNone/>
          <wp:docPr id="2120757162" name="Imagen 1" descr="PetStar | Almoloya de Juár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tStar | Almoloya de Juárez"/>
                  <pic:cNvPicPr>
                    <a:picLocks noChangeAspect="1" noChangeArrowheads="1"/>
                  </pic:cNvPicPr>
                </pic:nvPicPr>
                <pic:blipFill rotWithShape="1">
                  <a:blip r:embed="rId3">
                    <a:extLst>
                      <a:ext uri="{28A0092B-C50C-407E-A947-70E740481C1C}">
                        <a14:useLocalDpi xmlns:a14="http://schemas.microsoft.com/office/drawing/2010/main" val="0"/>
                      </a:ext>
                    </a:extLst>
                  </a:blip>
                  <a:srcRect t="35345" b="35343"/>
                  <a:stretch/>
                </pic:blipFill>
                <pic:spPr bwMode="auto">
                  <a:xfrm>
                    <a:off x="0" y="0"/>
                    <a:ext cx="1481160" cy="43410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41CE">
      <w:fldChar w:fldCharType="begin"/>
    </w:r>
    <w:r w:rsidR="002841CE">
      <w:instrText xml:space="preserve"> INCLUDEPICTURE "/Users/amanda/Library/Group Containers/UBF8T346G9.ms/WebArchiveCopyPasteTempFiles/com.microsoft.Word/logo-nav.png" \* MERGEFORMATINET </w:instrText>
    </w:r>
    <w:r w:rsidR="002841CE">
      <w:fldChar w:fldCharType="separate"/>
    </w:r>
    <w:r w:rsidR="002841CE">
      <w:fldChar w:fldCharType="end"/>
    </w:r>
    <w:r w:rsidR="00655308">
      <w:t xml:space="preserve">  </w:t>
    </w:r>
    <w:r w:rsidR="00646FF6">
      <w:rPr>
        <w:noProof/>
      </w:rPr>
      <w:t xml:space="preserve">                   </w:t>
    </w:r>
    <w:r w:rsidR="0012613A">
      <w:fldChar w:fldCharType="begin"/>
    </w:r>
    <w:r w:rsidR="0012613A">
      <w:instrText xml:space="preserve"> INCLUDEPICTURE "/Users/amanda/Library/Group Containers/UBF8T346G9.ms/WebArchiveCopyPasteTempFiles/com.microsoft.Word/Picture2.png" \* MERGEFORMATINET </w:instrText>
    </w:r>
    <w:r w:rsidR="0012613A">
      <w:fldChar w:fldCharType="separate"/>
    </w:r>
    <w:r w:rsidR="0012613A">
      <w:fldChar w:fldCharType="end"/>
    </w:r>
    <w:r w:rsidR="00646FF6">
      <w:rPr>
        <w:noProof/>
      </w:rPr>
      <w:t xml:space="preserve">                     </w:t>
    </w:r>
    <w:r w:rsidR="002A4077">
      <w:rPr>
        <w:noProof/>
      </w:rPr>
      <w:tab/>
    </w:r>
    <w:r w:rsidR="009328D1">
      <w:fldChar w:fldCharType="begin"/>
    </w:r>
    <w:r w:rsidR="009328D1">
      <w:instrText xml:space="preserve"> INCLUDEPICTURE "/Users/amanda/Library/Group Containers/UBF8T346G9.ms/WebArchiveCopyPasteTempFiles/com.microsoft.Word/images?q=tbnANd9GcTNQTFFdGQ1xdg6_2Cbkjmuu8gGLXQlvrrRypunvaPzkECYvRcx44dkPY6l&amp;s=10" \* MERGEFORMATINET </w:instrText>
    </w:r>
    <w:r w:rsidR="009328D1">
      <w:fldChar w:fldCharType="separate"/>
    </w:r>
    <w:r w:rsidR="009328D1">
      <w:fldChar w:fldCharType="end"/>
    </w:r>
    <w:r w:rsidR="000C52D0">
      <w:rPr>
        <w:noProof/>
      </w:rPr>
      <w:tab/>
    </w:r>
    <w:r w:rsidR="002A4077">
      <w:fldChar w:fldCharType="begin"/>
    </w:r>
    <w:r w:rsidR="002A4077">
      <w:instrText xml:space="preserve"> INCLUDEPICTURE "/Users/amanda/Library/Group Containers/UBF8T346G9.ms/WebArchiveCopyPasteTempFiles/com.microsoft.Word/iTBvRTjU59bpgnodjJ9_kNj9RS-cwT5BRp_46WfpYt44OZxrz_yp0JTRYF8_MZ1q324zdBCzYEqs9sDvnTSsIR1kSQitBh5ifDIFfV-UvFej6hAMEEd_FxNOg6KSVM-gKIQPtaQX5uNnuuZwOjg" \* MERGEFORMATINET </w:instrText>
    </w:r>
    <w:r w:rsidR="002A4077">
      <w:fldChar w:fldCharType="separate"/>
    </w:r>
    <w:r w:rsidR="002A4077">
      <w:fldChar w:fldCharType="end"/>
    </w:r>
  </w:p>
  <w:p w14:paraId="530D7360" w14:textId="476A4518" w:rsidR="0025588A" w:rsidRDefault="00591A3E">
    <w:pPr>
      <w:rPr>
        <w:noProof/>
      </w:rPr>
    </w:pPr>
    <w:r w:rsidRPr="00DC3409">
      <w:rPr>
        <w:noProof/>
      </w:rPr>
      <w:drawing>
        <wp:anchor distT="0" distB="0" distL="114300" distR="114300" simplePos="0" relativeHeight="251664387" behindDoc="1" locked="0" layoutInCell="1" allowOverlap="1" wp14:anchorId="47A16D82" wp14:editId="1F380A0B">
          <wp:simplePos x="0" y="0"/>
          <wp:positionH relativeFrom="page">
            <wp:align>right</wp:align>
          </wp:positionH>
          <wp:positionV relativeFrom="paragraph">
            <wp:posOffset>288925</wp:posOffset>
          </wp:positionV>
          <wp:extent cx="7769225" cy="66675"/>
          <wp:effectExtent l="0" t="0" r="3175" b="9525"/>
          <wp:wrapNone/>
          <wp:docPr id="1052310071" name="Imagen 1052310071" descr="Forma, Patrón de fondo, Rectángulo&#10;&#10;Descripción generada automáticamente">
            <a:extLst xmlns:a="http://schemas.openxmlformats.org/drawingml/2006/main">
              <a:ext uri="{FF2B5EF4-FFF2-40B4-BE49-F238E27FC236}">
                <a16:creationId xmlns:a16="http://schemas.microsoft.com/office/drawing/2014/main" id="{E7EE3D10-848A-40D9-9161-953E02B47C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Imagen 2" descr="Forma, Patrón de fondo, Rectángulo&#10;&#10;Descripción generada automáticamente"/>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7769225" cy="66675"/>
                  </a:xfrm>
                  <a:prstGeom prst="rect">
                    <a:avLst/>
                  </a:prstGeom>
                </pic:spPr>
              </pic:pic>
            </a:graphicData>
          </a:graphic>
          <wp14:sizeRelH relativeFrom="margin">
            <wp14:pctWidth>0</wp14:pctWidth>
          </wp14:sizeRelH>
          <wp14:sizeRelV relativeFrom="margin">
            <wp14:pctHeight>0</wp14:pctHeight>
          </wp14:sizeRelV>
        </wp:anchor>
      </w:drawing>
    </w:r>
    <w:r w:rsidR="0025588A">
      <w:rPr>
        <w:noProof/>
      </w:rPr>
      <w:t xml:space="preserve">                                        </w:t>
    </w:r>
  </w:p>
  <w:p w14:paraId="6F85DCDE" w14:textId="55AC0112" w:rsidR="0025588A" w:rsidRDefault="0025588A">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10739"/>
    <w:multiLevelType w:val="hybridMultilevel"/>
    <w:tmpl w:val="6E3ECA6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2D264B83"/>
    <w:multiLevelType w:val="hybridMultilevel"/>
    <w:tmpl w:val="E4B6D9B0"/>
    <w:lvl w:ilvl="0" w:tplc="C7546812">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7561903"/>
    <w:multiLevelType w:val="multilevel"/>
    <w:tmpl w:val="99D40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E3F307E"/>
    <w:multiLevelType w:val="hybridMultilevel"/>
    <w:tmpl w:val="D584D50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424A5A3C"/>
    <w:multiLevelType w:val="hybridMultilevel"/>
    <w:tmpl w:val="E716D18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44F9C7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C9F32B1"/>
    <w:multiLevelType w:val="hybridMultilevel"/>
    <w:tmpl w:val="DCB0CD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F6E7419"/>
    <w:multiLevelType w:val="hybridMultilevel"/>
    <w:tmpl w:val="79788F00"/>
    <w:lvl w:ilvl="0" w:tplc="53C400B4">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6582D6A"/>
    <w:multiLevelType w:val="hybridMultilevel"/>
    <w:tmpl w:val="984AB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7231D81"/>
    <w:multiLevelType w:val="hybridMultilevel"/>
    <w:tmpl w:val="2AF2DC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5ED1196"/>
    <w:multiLevelType w:val="hybridMultilevel"/>
    <w:tmpl w:val="C62637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8414E30"/>
    <w:multiLevelType w:val="multilevel"/>
    <w:tmpl w:val="75083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B93116C"/>
    <w:multiLevelType w:val="hybridMultilevel"/>
    <w:tmpl w:val="9C76D53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FE007F8"/>
    <w:multiLevelType w:val="hybridMultilevel"/>
    <w:tmpl w:val="DFA6A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6629486">
    <w:abstractNumId w:val="7"/>
  </w:num>
  <w:num w:numId="2" w16cid:durableId="1320504612">
    <w:abstractNumId w:val="12"/>
  </w:num>
  <w:num w:numId="3" w16cid:durableId="1340697913">
    <w:abstractNumId w:val="13"/>
  </w:num>
  <w:num w:numId="4" w16cid:durableId="193999343">
    <w:abstractNumId w:val="6"/>
  </w:num>
  <w:num w:numId="5" w16cid:durableId="1953590421">
    <w:abstractNumId w:val="10"/>
  </w:num>
  <w:num w:numId="6" w16cid:durableId="1965306154">
    <w:abstractNumId w:val="9"/>
  </w:num>
  <w:num w:numId="7" w16cid:durableId="2057242101">
    <w:abstractNumId w:val="3"/>
  </w:num>
  <w:num w:numId="8" w16cid:durableId="2065182201">
    <w:abstractNumId w:val="8"/>
  </w:num>
  <w:num w:numId="9" w16cid:durableId="340011952">
    <w:abstractNumId w:val="4"/>
  </w:num>
  <w:num w:numId="10" w16cid:durableId="451218200">
    <w:abstractNumId w:val="1"/>
  </w:num>
  <w:num w:numId="11" w16cid:durableId="774863717">
    <w:abstractNumId w:val="5"/>
  </w:num>
  <w:num w:numId="12" w16cid:durableId="841093208">
    <w:abstractNumId w:val="0"/>
  </w:num>
  <w:num w:numId="13" w16cid:durableId="1020160844">
    <w:abstractNumId w:val="2"/>
  </w:num>
  <w:num w:numId="14" w16cid:durableId="929395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065"/>
    <w:rsid w:val="0000437F"/>
    <w:rsid w:val="00004C30"/>
    <w:rsid w:val="00013444"/>
    <w:rsid w:val="00015159"/>
    <w:rsid w:val="0002020D"/>
    <w:rsid w:val="00023031"/>
    <w:rsid w:val="000248AD"/>
    <w:rsid w:val="00024A0C"/>
    <w:rsid w:val="00026D92"/>
    <w:rsid w:val="00026EDD"/>
    <w:rsid w:val="00030A5D"/>
    <w:rsid w:val="00031696"/>
    <w:rsid w:val="00033153"/>
    <w:rsid w:val="00033DE0"/>
    <w:rsid w:val="00034A8A"/>
    <w:rsid w:val="00034CDB"/>
    <w:rsid w:val="00034D4E"/>
    <w:rsid w:val="0003506D"/>
    <w:rsid w:val="000370F8"/>
    <w:rsid w:val="00037604"/>
    <w:rsid w:val="00043722"/>
    <w:rsid w:val="00044CD1"/>
    <w:rsid w:val="0004550D"/>
    <w:rsid w:val="000456F6"/>
    <w:rsid w:val="00051B84"/>
    <w:rsid w:val="00051D21"/>
    <w:rsid w:val="000538F3"/>
    <w:rsid w:val="00054B9E"/>
    <w:rsid w:val="00056350"/>
    <w:rsid w:val="000578AF"/>
    <w:rsid w:val="0006100E"/>
    <w:rsid w:val="00061388"/>
    <w:rsid w:val="00062603"/>
    <w:rsid w:val="00067CE2"/>
    <w:rsid w:val="00067D68"/>
    <w:rsid w:val="000708E6"/>
    <w:rsid w:val="00070FA7"/>
    <w:rsid w:val="00072589"/>
    <w:rsid w:val="000767B9"/>
    <w:rsid w:val="00080DB2"/>
    <w:rsid w:val="00082064"/>
    <w:rsid w:val="0008718F"/>
    <w:rsid w:val="000915A6"/>
    <w:rsid w:val="00091DAE"/>
    <w:rsid w:val="00091F38"/>
    <w:rsid w:val="0009413C"/>
    <w:rsid w:val="00094248"/>
    <w:rsid w:val="000A004E"/>
    <w:rsid w:val="000A29FF"/>
    <w:rsid w:val="000A470B"/>
    <w:rsid w:val="000A5AA9"/>
    <w:rsid w:val="000B3FDF"/>
    <w:rsid w:val="000C0690"/>
    <w:rsid w:val="000C26DE"/>
    <w:rsid w:val="000C52D0"/>
    <w:rsid w:val="000C5F84"/>
    <w:rsid w:val="000C7560"/>
    <w:rsid w:val="000D1D2E"/>
    <w:rsid w:val="000D5C8B"/>
    <w:rsid w:val="000E053A"/>
    <w:rsid w:val="000E12E2"/>
    <w:rsid w:val="000E2EF2"/>
    <w:rsid w:val="000E63C3"/>
    <w:rsid w:val="000E6B57"/>
    <w:rsid w:val="000E70F0"/>
    <w:rsid w:val="000F24FC"/>
    <w:rsid w:val="000F3DE4"/>
    <w:rsid w:val="000F4F21"/>
    <w:rsid w:val="000F5E55"/>
    <w:rsid w:val="000F7AAA"/>
    <w:rsid w:val="00104A19"/>
    <w:rsid w:val="001052EA"/>
    <w:rsid w:val="001070A6"/>
    <w:rsid w:val="0011114F"/>
    <w:rsid w:val="00112831"/>
    <w:rsid w:val="00112DA5"/>
    <w:rsid w:val="001155D5"/>
    <w:rsid w:val="001156ED"/>
    <w:rsid w:val="0011700E"/>
    <w:rsid w:val="00121310"/>
    <w:rsid w:val="00126082"/>
    <w:rsid w:val="0012613A"/>
    <w:rsid w:val="001261E4"/>
    <w:rsid w:val="00133D88"/>
    <w:rsid w:val="00136757"/>
    <w:rsid w:val="00140A46"/>
    <w:rsid w:val="00144126"/>
    <w:rsid w:val="001466F1"/>
    <w:rsid w:val="00150662"/>
    <w:rsid w:val="00151ED0"/>
    <w:rsid w:val="00155734"/>
    <w:rsid w:val="001557EB"/>
    <w:rsid w:val="00155F0D"/>
    <w:rsid w:val="00160072"/>
    <w:rsid w:val="00160BBE"/>
    <w:rsid w:val="001617EA"/>
    <w:rsid w:val="00165C52"/>
    <w:rsid w:val="0017007D"/>
    <w:rsid w:val="00170463"/>
    <w:rsid w:val="00174467"/>
    <w:rsid w:val="00176A57"/>
    <w:rsid w:val="0018623D"/>
    <w:rsid w:val="00187BE5"/>
    <w:rsid w:val="00192C79"/>
    <w:rsid w:val="00193241"/>
    <w:rsid w:val="001933D8"/>
    <w:rsid w:val="001A43E6"/>
    <w:rsid w:val="001A68E3"/>
    <w:rsid w:val="001B056F"/>
    <w:rsid w:val="001B077C"/>
    <w:rsid w:val="001B410C"/>
    <w:rsid w:val="001B4805"/>
    <w:rsid w:val="001B4C74"/>
    <w:rsid w:val="001B4E12"/>
    <w:rsid w:val="001B5483"/>
    <w:rsid w:val="001B70A4"/>
    <w:rsid w:val="001C3C3C"/>
    <w:rsid w:val="001C647F"/>
    <w:rsid w:val="001D14BE"/>
    <w:rsid w:val="001D151D"/>
    <w:rsid w:val="001D2648"/>
    <w:rsid w:val="001D4131"/>
    <w:rsid w:val="001D477D"/>
    <w:rsid w:val="001D743F"/>
    <w:rsid w:val="001E236E"/>
    <w:rsid w:val="001F1255"/>
    <w:rsid w:val="001F7CE1"/>
    <w:rsid w:val="002020BC"/>
    <w:rsid w:val="00202BF3"/>
    <w:rsid w:val="002105A7"/>
    <w:rsid w:val="0021079E"/>
    <w:rsid w:val="00210AE6"/>
    <w:rsid w:val="00213F5F"/>
    <w:rsid w:val="00214ACA"/>
    <w:rsid w:val="00216D0E"/>
    <w:rsid w:val="00224D53"/>
    <w:rsid w:val="00225C37"/>
    <w:rsid w:val="002322A4"/>
    <w:rsid w:val="002330DA"/>
    <w:rsid w:val="00235886"/>
    <w:rsid w:val="00237173"/>
    <w:rsid w:val="0024313E"/>
    <w:rsid w:val="00243B4D"/>
    <w:rsid w:val="00243E03"/>
    <w:rsid w:val="0024687E"/>
    <w:rsid w:val="002505FC"/>
    <w:rsid w:val="0025090A"/>
    <w:rsid w:val="00253048"/>
    <w:rsid w:val="00253217"/>
    <w:rsid w:val="00254616"/>
    <w:rsid w:val="0025588A"/>
    <w:rsid w:val="00256BD1"/>
    <w:rsid w:val="00261074"/>
    <w:rsid w:val="00261FFF"/>
    <w:rsid w:val="0026414C"/>
    <w:rsid w:val="00265642"/>
    <w:rsid w:val="00272684"/>
    <w:rsid w:val="002740B3"/>
    <w:rsid w:val="00277F53"/>
    <w:rsid w:val="002803BC"/>
    <w:rsid w:val="002813F8"/>
    <w:rsid w:val="00282F61"/>
    <w:rsid w:val="002841CE"/>
    <w:rsid w:val="00284E36"/>
    <w:rsid w:val="002866A4"/>
    <w:rsid w:val="002876EB"/>
    <w:rsid w:val="00290019"/>
    <w:rsid w:val="002911B3"/>
    <w:rsid w:val="0029208F"/>
    <w:rsid w:val="00292C72"/>
    <w:rsid w:val="00292F88"/>
    <w:rsid w:val="00294F19"/>
    <w:rsid w:val="002952BE"/>
    <w:rsid w:val="0029629F"/>
    <w:rsid w:val="00297708"/>
    <w:rsid w:val="002A0035"/>
    <w:rsid w:val="002A288F"/>
    <w:rsid w:val="002A3170"/>
    <w:rsid w:val="002A3CF1"/>
    <w:rsid w:val="002A4077"/>
    <w:rsid w:val="002A54DC"/>
    <w:rsid w:val="002B436C"/>
    <w:rsid w:val="002B5366"/>
    <w:rsid w:val="002D027C"/>
    <w:rsid w:val="002D182C"/>
    <w:rsid w:val="002D3EFC"/>
    <w:rsid w:val="002E2261"/>
    <w:rsid w:val="002E2A56"/>
    <w:rsid w:val="002E7D1C"/>
    <w:rsid w:val="002F0857"/>
    <w:rsid w:val="002F0967"/>
    <w:rsid w:val="002F10D4"/>
    <w:rsid w:val="002F19E5"/>
    <w:rsid w:val="002F55DD"/>
    <w:rsid w:val="002F6A0B"/>
    <w:rsid w:val="0030024C"/>
    <w:rsid w:val="00300633"/>
    <w:rsid w:val="00302185"/>
    <w:rsid w:val="0030277F"/>
    <w:rsid w:val="00302F0A"/>
    <w:rsid w:val="00305226"/>
    <w:rsid w:val="00311E23"/>
    <w:rsid w:val="0031503F"/>
    <w:rsid w:val="00315C4B"/>
    <w:rsid w:val="003220DA"/>
    <w:rsid w:val="00323462"/>
    <w:rsid w:val="003241B8"/>
    <w:rsid w:val="00324CC9"/>
    <w:rsid w:val="00325D84"/>
    <w:rsid w:val="003276DC"/>
    <w:rsid w:val="00327C75"/>
    <w:rsid w:val="003311FC"/>
    <w:rsid w:val="0033461D"/>
    <w:rsid w:val="00334ABE"/>
    <w:rsid w:val="00335DFD"/>
    <w:rsid w:val="0033671D"/>
    <w:rsid w:val="00341B6B"/>
    <w:rsid w:val="00343464"/>
    <w:rsid w:val="003449FE"/>
    <w:rsid w:val="0034796F"/>
    <w:rsid w:val="003521E5"/>
    <w:rsid w:val="00354BCB"/>
    <w:rsid w:val="00357753"/>
    <w:rsid w:val="00360E20"/>
    <w:rsid w:val="0036117B"/>
    <w:rsid w:val="00362878"/>
    <w:rsid w:val="00363543"/>
    <w:rsid w:val="00363AF9"/>
    <w:rsid w:val="00363BED"/>
    <w:rsid w:val="00363CBE"/>
    <w:rsid w:val="00366B61"/>
    <w:rsid w:val="0037315C"/>
    <w:rsid w:val="00374229"/>
    <w:rsid w:val="00374BA5"/>
    <w:rsid w:val="003801BB"/>
    <w:rsid w:val="003832A0"/>
    <w:rsid w:val="00384AAA"/>
    <w:rsid w:val="003857EF"/>
    <w:rsid w:val="00386CCA"/>
    <w:rsid w:val="00394EE0"/>
    <w:rsid w:val="00396075"/>
    <w:rsid w:val="0039773B"/>
    <w:rsid w:val="003A028A"/>
    <w:rsid w:val="003A4312"/>
    <w:rsid w:val="003A4F43"/>
    <w:rsid w:val="003A5433"/>
    <w:rsid w:val="003A613F"/>
    <w:rsid w:val="003B586C"/>
    <w:rsid w:val="003B5F22"/>
    <w:rsid w:val="003C1BE8"/>
    <w:rsid w:val="003C253B"/>
    <w:rsid w:val="003C41E8"/>
    <w:rsid w:val="003C641B"/>
    <w:rsid w:val="003C77F2"/>
    <w:rsid w:val="003D16CE"/>
    <w:rsid w:val="003D2F19"/>
    <w:rsid w:val="003D3986"/>
    <w:rsid w:val="003D4546"/>
    <w:rsid w:val="003D541A"/>
    <w:rsid w:val="003D5A93"/>
    <w:rsid w:val="003D60C3"/>
    <w:rsid w:val="003E05C6"/>
    <w:rsid w:val="003E3CAC"/>
    <w:rsid w:val="003E4805"/>
    <w:rsid w:val="003F2D8B"/>
    <w:rsid w:val="003F4CC9"/>
    <w:rsid w:val="003F6285"/>
    <w:rsid w:val="003F657C"/>
    <w:rsid w:val="003F6E26"/>
    <w:rsid w:val="0040157A"/>
    <w:rsid w:val="00401F1B"/>
    <w:rsid w:val="004020E0"/>
    <w:rsid w:val="00404708"/>
    <w:rsid w:val="0040668E"/>
    <w:rsid w:val="00407295"/>
    <w:rsid w:val="00407679"/>
    <w:rsid w:val="00411621"/>
    <w:rsid w:val="004120F7"/>
    <w:rsid w:val="00412E12"/>
    <w:rsid w:val="00414000"/>
    <w:rsid w:val="00414525"/>
    <w:rsid w:val="00415D8E"/>
    <w:rsid w:val="00415EC4"/>
    <w:rsid w:val="00417C87"/>
    <w:rsid w:val="00426272"/>
    <w:rsid w:val="00431F80"/>
    <w:rsid w:val="0043506B"/>
    <w:rsid w:val="00437040"/>
    <w:rsid w:val="00437985"/>
    <w:rsid w:val="00441C8B"/>
    <w:rsid w:val="00445149"/>
    <w:rsid w:val="00445B8A"/>
    <w:rsid w:val="00447609"/>
    <w:rsid w:val="00451EE3"/>
    <w:rsid w:val="0045431C"/>
    <w:rsid w:val="00455105"/>
    <w:rsid w:val="00460742"/>
    <w:rsid w:val="00464AC8"/>
    <w:rsid w:val="00466874"/>
    <w:rsid w:val="00471738"/>
    <w:rsid w:val="00472DE1"/>
    <w:rsid w:val="00475124"/>
    <w:rsid w:val="00477866"/>
    <w:rsid w:val="00477F8C"/>
    <w:rsid w:val="00482A28"/>
    <w:rsid w:val="00485CF0"/>
    <w:rsid w:val="00486D75"/>
    <w:rsid w:val="00492B79"/>
    <w:rsid w:val="00492FFD"/>
    <w:rsid w:val="00493F9F"/>
    <w:rsid w:val="00494144"/>
    <w:rsid w:val="00496090"/>
    <w:rsid w:val="00496AC3"/>
    <w:rsid w:val="00497687"/>
    <w:rsid w:val="00497CF8"/>
    <w:rsid w:val="00497E8B"/>
    <w:rsid w:val="004A00F9"/>
    <w:rsid w:val="004A392C"/>
    <w:rsid w:val="004A44E2"/>
    <w:rsid w:val="004A52D7"/>
    <w:rsid w:val="004A6904"/>
    <w:rsid w:val="004B0737"/>
    <w:rsid w:val="004B3A19"/>
    <w:rsid w:val="004B48DB"/>
    <w:rsid w:val="004B6EE3"/>
    <w:rsid w:val="004C4B40"/>
    <w:rsid w:val="004C73EC"/>
    <w:rsid w:val="004D1234"/>
    <w:rsid w:val="004D5730"/>
    <w:rsid w:val="004E2FE5"/>
    <w:rsid w:val="004E53F2"/>
    <w:rsid w:val="004F0E84"/>
    <w:rsid w:val="004F4A98"/>
    <w:rsid w:val="004F7EFD"/>
    <w:rsid w:val="0050030D"/>
    <w:rsid w:val="005004F3"/>
    <w:rsid w:val="00502065"/>
    <w:rsid w:val="00502221"/>
    <w:rsid w:val="00502B3E"/>
    <w:rsid w:val="00504C02"/>
    <w:rsid w:val="00504C0F"/>
    <w:rsid w:val="00504E71"/>
    <w:rsid w:val="00504EBC"/>
    <w:rsid w:val="00510C37"/>
    <w:rsid w:val="005111BC"/>
    <w:rsid w:val="005126D9"/>
    <w:rsid w:val="005127C4"/>
    <w:rsid w:val="0051450E"/>
    <w:rsid w:val="005176E3"/>
    <w:rsid w:val="0052165A"/>
    <w:rsid w:val="00521F5C"/>
    <w:rsid w:val="005223CB"/>
    <w:rsid w:val="00522BEA"/>
    <w:rsid w:val="005238AC"/>
    <w:rsid w:val="00523FB3"/>
    <w:rsid w:val="00524C64"/>
    <w:rsid w:val="00527E3F"/>
    <w:rsid w:val="00530D23"/>
    <w:rsid w:val="00531769"/>
    <w:rsid w:val="00540D98"/>
    <w:rsid w:val="00541D21"/>
    <w:rsid w:val="00542222"/>
    <w:rsid w:val="00553320"/>
    <w:rsid w:val="005552E4"/>
    <w:rsid w:val="00555857"/>
    <w:rsid w:val="00557AA4"/>
    <w:rsid w:val="0056006E"/>
    <w:rsid w:val="00560247"/>
    <w:rsid w:val="005624AF"/>
    <w:rsid w:val="00570389"/>
    <w:rsid w:val="00571B5F"/>
    <w:rsid w:val="0057575F"/>
    <w:rsid w:val="00577A70"/>
    <w:rsid w:val="00581484"/>
    <w:rsid w:val="00582356"/>
    <w:rsid w:val="00583440"/>
    <w:rsid w:val="00591A3E"/>
    <w:rsid w:val="00593A61"/>
    <w:rsid w:val="00594080"/>
    <w:rsid w:val="00595829"/>
    <w:rsid w:val="005A586D"/>
    <w:rsid w:val="005A6B8F"/>
    <w:rsid w:val="005A7402"/>
    <w:rsid w:val="005A7FD0"/>
    <w:rsid w:val="005B28B0"/>
    <w:rsid w:val="005B405C"/>
    <w:rsid w:val="005B50E5"/>
    <w:rsid w:val="005B7027"/>
    <w:rsid w:val="005B7AEA"/>
    <w:rsid w:val="005B7DF1"/>
    <w:rsid w:val="005C00A0"/>
    <w:rsid w:val="005C434D"/>
    <w:rsid w:val="005C50F2"/>
    <w:rsid w:val="005C6B9E"/>
    <w:rsid w:val="005C7CE3"/>
    <w:rsid w:val="005D0100"/>
    <w:rsid w:val="005D147A"/>
    <w:rsid w:val="005D14CC"/>
    <w:rsid w:val="005D30CE"/>
    <w:rsid w:val="005D7BF4"/>
    <w:rsid w:val="005E1AC3"/>
    <w:rsid w:val="005E2876"/>
    <w:rsid w:val="005E2B52"/>
    <w:rsid w:val="005E4EAE"/>
    <w:rsid w:val="005E5655"/>
    <w:rsid w:val="005E6EEE"/>
    <w:rsid w:val="005F1F9B"/>
    <w:rsid w:val="00601E19"/>
    <w:rsid w:val="006030E4"/>
    <w:rsid w:val="0060322F"/>
    <w:rsid w:val="006032EE"/>
    <w:rsid w:val="00603BBE"/>
    <w:rsid w:val="00605AF3"/>
    <w:rsid w:val="00606A04"/>
    <w:rsid w:val="00607D55"/>
    <w:rsid w:val="006103A2"/>
    <w:rsid w:val="00611934"/>
    <w:rsid w:val="0061202A"/>
    <w:rsid w:val="006126E2"/>
    <w:rsid w:val="00614011"/>
    <w:rsid w:val="00615120"/>
    <w:rsid w:val="0061568B"/>
    <w:rsid w:val="00615F72"/>
    <w:rsid w:val="0062026B"/>
    <w:rsid w:val="006233EA"/>
    <w:rsid w:val="00625FF0"/>
    <w:rsid w:val="006276EC"/>
    <w:rsid w:val="0063232C"/>
    <w:rsid w:val="006333F4"/>
    <w:rsid w:val="00637877"/>
    <w:rsid w:val="00644AA4"/>
    <w:rsid w:val="00646FF6"/>
    <w:rsid w:val="00650F79"/>
    <w:rsid w:val="006521B7"/>
    <w:rsid w:val="00655308"/>
    <w:rsid w:val="006565D7"/>
    <w:rsid w:val="00660772"/>
    <w:rsid w:val="00662071"/>
    <w:rsid w:val="006651D3"/>
    <w:rsid w:val="0066652B"/>
    <w:rsid w:val="00670047"/>
    <w:rsid w:val="00670A41"/>
    <w:rsid w:val="00673FEF"/>
    <w:rsid w:val="006740BD"/>
    <w:rsid w:val="00675142"/>
    <w:rsid w:val="006765FD"/>
    <w:rsid w:val="0067703F"/>
    <w:rsid w:val="00677404"/>
    <w:rsid w:val="006827FE"/>
    <w:rsid w:val="00682A2E"/>
    <w:rsid w:val="00682CA0"/>
    <w:rsid w:val="00685E72"/>
    <w:rsid w:val="0068768D"/>
    <w:rsid w:val="00690F10"/>
    <w:rsid w:val="00691AD5"/>
    <w:rsid w:val="006932E0"/>
    <w:rsid w:val="00695C40"/>
    <w:rsid w:val="006972F9"/>
    <w:rsid w:val="006A01EF"/>
    <w:rsid w:val="006A1BDC"/>
    <w:rsid w:val="006A2304"/>
    <w:rsid w:val="006A2580"/>
    <w:rsid w:val="006A2BE2"/>
    <w:rsid w:val="006A6494"/>
    <w:rsid w:val="006A666E"/>
    <w:rsid w:val="006A7896"/>
    <w:rsid w:val="006B1391"/>
    <w:rsid w:val="006B2619"/>
    <w:rsid w:val="006B2655"/>
    <w:rsid w:val="006B370C"/>
    <w:rsid w:val="006B62C4"/>
    <w:rsid w:val="006B652E"/>
    <w:rsid w:val="006B6E81"/>
    <w:rsid w:val="006C07C7"/>
    <w:rsid w:val="006C09AF"/>
    <w:rsid w:val="006C1688"/>
    <w:rsid w:val="006C2118"/>
    <w:rsid w:val="006C3609"/>
    <w:rsid w:val="006C6022"/>
    <w:rsid w:val="006C6227"/>
    <w:rsid w:val="006C6658"/>
    <w:rsid w:val="006C6FD1"/>
    <w:rsid w:val="006D6106"/>
    <w:rsid w:val="006D6E70"/>
    <w:rsid w:val="006E08FD"/>
    <w:rsid w:val="006E0F66"/>
    <w:rsid w:val="006E18CB"/>
    <w:rsid w:val="006E1F6A"/>
    <w:rsid w:val="006E246E"/>
    <w:rsid w:val="006F11E4"/>
    <w:rsid w:val="006F32C7"/>
    <w:rsid w:val="006F57E9"/>
    <w:rsid w:val="006F6EAB"/>
    <w:rsid w:val="0070100A"/>
    <w:rsid w:val="0071065C"/>
    <w:rsid w:val="00712FC6"/>
    <w:rsid w:val="007135E4"/>
    <w:rsid w:val="007138B5"/>
    <w:rsid w:val="00713C3D"/>
    <w:rsid w:val="007148E1"/>
    <w:rsid w:val="007161DB"/>
    <w:rsid w:val="00717E73"/>
    <w:rsid w:val="0072367A"/>
    <w:rsid w:val="00727F27"/>
    <w:rsid w:val="007307F6"/>
    <w:rsid w:val="00734D80"/>
    <w:rsid w:val="007405C9"/>
    <w:rsid w:val="00746B03"/>
    <w:rsid w:val="007530F1"/>
    <w:rsid w:val="0076411A"/>
    <w:rsid w:val="00765F54"/>
    <w:rsid w:val="00773A65"/>
    <w:rsid w:val="00774362"/>
    <w:rsid w:val="00776492"/>
    <w:rsid w:val="007846F6"/>
    <w:rsid w:val="0078480E"/>
    <w:rsid w:val="0078766C"/>
    <w:rsid w:val="00795963"/>
    <w:rsid w:val="007961B7"/>
    <w:rsid w:val="007A1A7A"/>
    <w:rsid w:val="007A2FF2"/>
    <w:rsid w:val="007A43A5"/>
    <w:rsid w:val="007A77D9"/>
    <w:rsid w:val="007B0127"/>
    <w:rsid w:val="007B0CAA"/>
    <w:rsid w:val="007B44AC"/>
    <w:rsid w:val="007B6D30"/>
    <w:rsid w:val="007C0DC1"/>
    <w:rsid w:val="007C1356"/>
    <w:rsid w:val="007C4739"/>
    <w:rsid w:val="007C5C9A"/>
    <w:rsid w:val="007C6137"/>
    <w:rsid w:val="007C703B"/>
    <w:rsid w:val="007D087D"/>
    <w:rsid w:val="007D0A50"/>
    <w:rsid w:val="007D16E7"/>
    <w:rsid w:val="007D2E44"/>
    <w:rsid w:val="007D335D"/>
    <w:rsid w:val="007D7870"/>
    <w:rsid w:val="007E08C0"/>
    <w:rsid w:val="007E2FE4"/>
    <w:rsid w:val="007E3304"/>
    <w:rsid w:val="007E467C"/>
    <w:rsid w:val="007E77DA"/>
    <w:rsid w:val="007F034D"/>
    <w:rsid w:val="007F4C4C"/>
    <w:rsid w:val="007F7288"/>
    <w:rsid w:val="0080051C"/>
    <w:rsid w:val="00802EDE"/>
    <w:rsid w:val="008048B1"/>
    <w:rsid w:val="00804C85"/>
    <w:rsid w:val="00805371"/>
    <w:rsid w:val="008064E5"/>
    <w:rsid w:val="00806878"/>
    <w:rsid w:val="008143CF"/>
    <w:rsid w:val="0082114A"/>
    <w:rsid w:val="00822EFC"/>
    <w:rsid w:val="00824806"/>
    <w:rsid w:val="00824DEF"/>
    <w:rsid w:val="008300DA"/>
    <w:rsid w:val="008327CD"/>
    <w:rsid w:val="008340EC"/>
    <w:rsid w:val="00835198"/>
    <w:rsid w:val="00837153"/>
    <w:rsid w:val="00837741"/>
    <w:rsid w:val="0084533E"/>
    <w:rsid w:val="00845CD8"/>
    <w:rsid w:val="00846985"/>
    <w:rsid w:val="00847E83"/>
    <w:rsid w:val="0085148C"/>
    <w:rsid w:val="00854529"/>
    <w:rsid w:val="00855290"/>
    <w:rsid w:val="00856AAB"/>
    <w:rsid w:val="00861C22"/>
    <w:rsid w:val="00865751"/>
    <w:rsid w:val="00870B15"/>
    <w:rsid w:val="00872639"/>
    <w:rsid w:val="0087768D"/>
    <w:rsid w:val="00880DAE"/>
    <w:rsid w:val="008847DD"/>
    <w:rsid w:val="00885AA2"/>
    <w:rsid w:val="00887247"/>
    <w:rsid w:val="0089541A"/>
    <w:rsid w:val="00896323"/>
    <w:rsid w:val="008A0A4A"/>
    <w:rsid w:val="008A4D6A"/>
    <w:rsid w:val="008A5B64"/>
    <w:rsid w:val="008A66B1"/>
    <w:rsid w:val="008B1F52"/>
    <w:rsid w:val="008B3817"/>
    <w:rsid w:val="008B6853"/>
    <w:rsid w:val="008B6927"/>
    <w:rsid w:val="008C2154"/>
    <w:rsid w:val="008C307A"/>
    <w:rsid w:val="008C3D68"/>
    <w:rsid w:val="008C45B1"/>
    <w:rsid w:val="008C5009"/>
    <w:rsid w:val="008C52C0"/>
    <w:rsid w:val="008C6D06"/>
    <w:rsid w:val="008D04D9"/>
    <w:rsid w:val="008D2C33"/>
    <w:rsid w:val="008D3575"/>
    <w:rsid w:val="008D4504"/>
    <w:rsid w:val="008D4D55"/>
    <w:rsid w:val="008D4E62"/>
    <w:rsid w:val="008D6120"/>
    <w:rsid w:val="008D7536"/>
    <w:rsid w:val="008D7679"/>
    <w:rsid w:val="008D78DF"/>
    <w:rsid w:val="008E11BE"/>
    <w:rsid w:val="008E34FD"/>
    <w:rsid w:val="008E6A54"/>
    <w:rsid w:val="008E7C41"/>
    <w:rsid w:val="008F0406"/>
    <w:rsid w:val="008F0F87"/>
    <w:rsid w:val="008F1225"/>
    <w:rsid w:val="008F5491"/>
    <w:rsid w:val="008F6AD2"/>
    <w:rsid w:val="008F7066"/>
    <w:rsid w:val="009005CE"/>
    <w:rsid w:val="009006E6"/>
    <w:rsid w:val="009013A8"/>
    <w:rsid w:val="00905AF6"/>
    <w:rsid w:val="00911F67"/>
    <w:rsid w:val="00913AE6"/>
    <w:rsid w:val="00914364"/>
    <w:rsid w:val="0091632B"/>
    <w:rsid w:val="009167E7"/>
    <w:rsid w:val="00917DB7"/>
    <w:rsid w:val="00920C64"/>
    <w:rsid w:val="009230BB"/>
    <w:rsid w:val="00924538"/>
    <w:rsid w:val="009328D1"/>
    <w:rsid w:val="00933087"/>
    <w:rsid w:val="00934452"/>
    <w:rsid w:val="00934C55"/>
    <w:rsid w:val="00937E24"/>
    <w:rsid w:val="00941D20"/>
    <w:rsid w:val="00942D25"/>
    <w:rsid w:val="00944363"/>
    <w:rsid w:val="00945908"/>
    <w:rsid w:val="00951B68"/>
    <w:rsid w:val="00955991"/>
    <w:rsid w:val="00956A5A"/>
    <w:rsid w:val="00960389"/>
    <w:rsid w:val="00961AD0"/>
    <w:rsid w:val="00962C3F"/>
    <w:rsid w:val="00964872"/>
    <w:rsid w:val="00965005"/>
    <w:rsid w:val="00966F2B"/>
    <w:rsid w:val="009711B9"/>
    <w:rsid w:val="00971F9B"/>
    <w:rsid w:val="00972DAA"/>
    <w:rsid w:val="00981D0E"/>
    <w:rsid w:val="0098252D"/>
    <w:rsid w:val="00987E1A"/>
    <w:rsid w:val="00992044"/>
    <w:rsid w:val="009928AA"/>
    <w:rsid w:val="00993869"/>
    <w:rsid w:val="0099555C"/>
    <w:rsid w:val="009A0342"/>
    <w:rsid w:val="009A40E2"/>
    <w:rsid w:val="009A62AE"/>
    <w:rsid w:val="009A6778"/>
    <w:rsid w:val="009A7C26"/>
    <w:rsid w:val="009A7E97"/>
    <w:rsid w:val="009B0FE0"/>
    <w:rsid w:val="009B32F9"/>
    <w:rsid w:val="009B4A63"/>
    <w:rsid w:val="009B743C"/>
    <w:rsid w:val="009C67D0"/>
    <w:rsid w:val="009C7CC8"/>
    <w:rsid w:val="009D134B"/>
    <w:rsid w:val="009D183E"/>
    <w:rsid w:val="009D2FEA"/>
    <w:rsid w:val="009D37CD"/>
    <w:rsid w:val="009D3A82"/>
    <w:rsid w:val="009D3BEE"/>
    <w:rsid w:val="009D57B4"/>
    <w:rsid w:val="009D6A44"/>
    <w:rsid w:val="009E155C"/>
    <w:rsid w:val="009E3CAE"/>
    <w:rsid w:val="009E6D28"/>
    <w:rsid w:val="009E704F"/>
    <w:rsid w:val="009E7BC9"/>
    <w:rsid w:val="009F30F9"/>
    <w:rsid w:val="009F3FAD"/>
    <w:rsid w:val="009F400E"/>
    <w:rsid w:val="009F4315"/>
    <w:rsid w:val="009F4A2C"/>
    <w:rsid w:val="009F6065"/>
    <w:rsid w:val="009F64C8"/>
    <w:rsid w:val="00A00A3E"/>
    <w:rsid w:val="00A019AF"/>
    <w:rsid w:val="00A027BC"/>
    <w:rsid w:val="00A03BCB"/>
    <w:rsid w:val="00A050E4"/>
    <w:rsid w:val="00A05347"/>
    <w:rsid w:val="00A0604F"/>
    <w:rsid w:val="00A07D74"/>
    <w:rsid w:val="00A10CE9"/>
    <w:rsid w:val="00A11B9B"/>
    <w:rsid w:val="00A1479E"/>
    <w:rsid w:val="00A15285"/>
    <w:rsid w:val="00A15EA3"/>
    <w:rsid w:val="00A172F2"/>
    <w:rsid w:val="00A27FD2"/>
    <w:rsid w:val="00A31FED"/>
    <w:rsid w:val="00A32D3C"/>
    <w:rsid w:val="00A36312"/>
    <w:rsid w:val="00A37C59"/>
    <w:rsid w:val="00A40385"/>
    <w:rsid w:val="00A41F32"/>
    <w:rsid w:val="00A441AE"/>
    <w:rsid w:val="00A50806"/>
    <w:rsid w:val="00A53A78"/>
    <w:rsid w:val="00A541F6"/>
    <w:rsid w:val="00A549C5"/>
    <w:rsid w:val="00A551ED"/>
    <w:rsid w:val="00A561B8"/>
    <w:rsid w:val="00A60125"/>
    <w:rsid w:val="00A6136F"/>
    <w:rsid w:val="00A6271B"/>
    <w:rsid w:val="00A63C87"/>
    <w:rsid w:val="00A63F94"/>
    <w:rsid w:val="00A661FD"/>
    <w:rsid w:val="00A706CA"/>
    <w:rsid w:val="00A71FFF"/>
    <w:rsid w:val="00A72939"/>
    <w:rsid w:val="00A7312E"/>
    <w:rsid w:val="00A74048"/>
    <w:rsid w:val="00A7460B"/>
    <w:rsid w:val="00A7730D"/>
    <w:rsid w:val="00A801E4"/>
    <w:rsid w:val="00A82B60"/>
    <w:rsid w:val="00A86729"/>
    <w:rsid w:val="00A9225F"/>
    <w:rsid w:val="00A94B01"/>
    <w:rsid w:val="00A97E23"/>
    <w:rsid w:val="00AA1231"/>
    <w:rsid w:val="00AA15D5"/>
    <w:rsid w:val="00AA3803"/>
    <w:rsid w:val="00AA7410"/>
    <w:rsid w:val="00AA7E0C"/>
    <w:rsid w:val="00AB30EF"/>
    <w:rsid w:val="00AB36C3"/>
    <w:rsid w:val="00AB7C57"/>
    <w:rsid w:val="00AC4766"/>
    <w:rsid w:val="00AC7A4F"/>
    <w:rsid w:val="00AD1A97"/>
    <w:rsid w:val="00AD1BAF"/>
    <w:rsid w:val="00AD3332"/>
    <w:rsid w:val="00AD79D1"/>
    <w:rsid w:val="00AE00B0"/>
    <w:rsid w:val="00AE1A6D"/>
    <w:rsid w:val="00AE6515"/>
    <w:rsid w:val="00AE7181"/>
    <w:rsid w:val="00AF0838"/>
    <w:rsid w:val="00AF1101"/>
    <w:rsid w:val="00AF1E95"/>
    <w:rsid w:val="00AF5263"/>
    <w:rsid w:val="00AF6465"/>
    <w:rsid w:val="00AF7AB8"/>
    <w:rsid w:val="00B0453A"/>
    <w:rsid w:val="00B045D4"/>
    <w:rsid w:val="00B057D4"/>
    <w:rsid w:val="00B064E1"/>
    <w:rsid w:val="00B07E32"/>
    <w:rsid w:val="00B07F2E"/>
    <w:rsid w:val="00B11186"/>
    <w:rsid w:val="00B21438"/>
    <w:rsid w:val="00B21A8D"/>
    <w:rsid w:val="00B21F46"/>
    <w:rsid w:val="00B230B0"/>
    <w:rsid w:val="00B242B6"/>
    <w:rsid w:val="00B25B26"/>
    <w:rsid w:val="00B32536"/>
    <w:rsid w:val="00B32AA4"/>
    <w:rsid w:val="00B32D1B"/>
    <w:rsid w:val="00B349D9"/>
    <w:rsid w:val="00B35C1F"/>
    <w:rsid w:val="00B35CE9"/>
    <w:rsid w:val="00B35F30"/>
    <w:rsid w:val="00B4005B"/>
    <w:rsid w:val="00B41972"/>
    <w:rsid w:val="00B47491"/>
    <w:rsid w:val="00B530C1"/>
    <w:rsid w:val="00B539BA"/>
    <w:rsid w:val="00B5417E"/>
    <w:rsid w:val="00B54A6A"/>
    <w:rsid w:val="00B604C0"/>
    <w:rsid w:val="00B73816"/>
    <w:rsid w:val="00B75B4F"/>
    <w:rsid w:val="00B75FD8"/>
    <w:rsid w:val="00B818F0"/>
    <w:rsid w:val="00B83493"/>
    <w:rsid w:val="00B85300"/>
    <w:rsid w:val="00B8630B"/>
    <w:rsid w:val="00B970DE"/>
    <w:rsid w:val="00BA5C58"/>
    <w:rsid w:val="00BA6AC9"/>
    <w:rsid w:val="00BB3708"/>
    <w:rsid w:val="00BB491E"/>
    <w:rsid w:val="00BC0701"/>
    <w:rsid w:val="00BC16FE"/>
    <w:rsid w:val="00BC1DFC"/>
    <w:rsid w:val="00BC3019"/>
    <w:rsid w:val="00BC428C"/>
    <w:rsid w:val="00BC6636"/>
    <w:rsid w:val="00BD01E5"/>
    <w:rsid w:val="00BD0CD6"/>
    <w:rsid w:val="00BD16B3"/>
    <w:rsid w:val="00BD2C24"/>
    <w:rsid w:val="00BD441F"/>
    <w:rsid w:val="00BD4439"/>
    <w:rsid w:val="00BD6EDB"/>
    <w:rsid w:val="00BD7C8A"/>
    <w:rsid w:val="00BE4FD7"/>
    <w:rsid w:val="00BE7AF1"/>
    <w:rsid w:val="00BF3280"/>
    <w:rsid w:val="00BF4CB3"/>
    <w:rsid w:val="00BF743B"/>
    <w:rsid w:val="00C043BC"/>
    <w:rsid w:val="00C06D58"/>
    <w:rsid w:val="00C12735"/>
    <w:rsid w:val="00C12FE0"/>
    <w:rsid w:val="00C15E08"/>
    <w:rsid w:val="00C17855"/>
    <w:rsid w:val="00C20173"/>
    <w:rsid w:val="00C238BC"/>
    <w:rsid w:val="00C23F06"/>
    <w:rsid w:val="00C25065"/>
    <w:rsid w:val="00C257FC"/>
    <w:rsid w:val="00C3018D"/>
    <w:rsid w:val="00C30E6C"/>
    <w:rsid w:val="00C32184"/>
    <w:rsid w:val="00C32678"/>
    <w:rsid w:val="00C35588"/>
    <w:rsid w:val="00C400C4"/>
    <w:rsid w:val="00C42B81"/>
    <w:rsid w:val="00C43CDA"/>
    <w:rsid w:val="00C443E7"/>
    <w:rsid w:val="00C4753E"/>
    <w:rsid w:val="00C51A35"/>
    <w:rsid w:val="00C525BE"/>
    <w:rsid w:val="00C53388"/>
    <w:rsid w:val="00C62EDA"/>
    <w:rsid w:val="00C6363E"/>
    <w:rsid w:val="00C63D0D"/>
    <w:rsid w:val="00C65FF1"/>
    <w:rsid w:val="00C66022"/>
    <w:rsid w:val="00C662A1"/>
    <w:rsid w:val="00C6640F"/>
    <w:rsid w:val="00C66C53"/>
    <w:rsid w:val="00C71A60"/>
    <w:rsid w:val="00C72924"/>
    <w:rsid w:val="00C75209"/>
    <w:rsid w:val="00C757C1"/>
    <w:rsid w:val="00C761CB"/>
    <w:rsid w:val="00C777DF"/>
    <w:rsid w:val="00C83D90"/>
    <w:rsid w:val="00C87C73"/>
    <w:rsid w:val="00C90ED0"/>
    <w:rsid w:val="00C93920"/>
    <w:rsid w:val="00C96932"/>
    <w:rsid w:val="00C96AE4"/>
    <w:rsid w:val="00C978BF"/>
    <w:rsid w:val="00CA092A"/>
    <w:rsid w:val="00CA0EA3"/>
    <w:rsid w:val="00CA5D12"/>
    <w:rsid w:val="00CA7ACE"/>
    <w:rsid w:val="00CB0169"/>
    <w:rsid w:val="00CB3019"/>
    <w:rsid w:val="00CC16EA"/>
    <w:rsid w:val="00CC49D5"/>
    <w:rsid w:val="00CC4DD1"/>
    <w:rsid w:val="00CC4FE1"/>
    <w:rsid w:val="00CC64A4"/>
    <w:rsid w:val="00CC7D3E"/>
    <w:rsid w:val="00CD01B7"/>
    <w:rsid w:val="00CD03A3"/>
    <w:rsid w:val="00CD66FC"/>
    <w:rsid w:val="00CD78D8"/>
    <w:rsid w:val="00CD7A00"/>
    <w:rsid w:val="00CD7D10"/>
    <w:rsid w:val="00CE09C5"/>
    <w:rsid w:val="00CE16CB"/>
    <w:rsid w:val="00CE7AAB"/>
    <w:rsid w:val="00CF0620"/>
    <w:rsid w:val="00CF10C8"/>
    <w:rsid w:val="00CF291C"/>
    <w:rsid w:val="00CF3D26"/>
    <w:rsid w:val="00CF70AB"/>
    <w:rsid w:val="00CF71E6"/>
    <w:rsid w:val="00D0053E"/>
    <w:rsid w:val="00D02563"/>
    <w:rsid w:val="00D02770"/>
    <w:rsid w:val="00D04096"/>
    <w:rsid w:val="00D13609"/>
    <w:rsid w:val="00D15355"/>
    <w:rsid w:val="00D1621A"/>
    <w:rsid w:val="00D20129"/>
    <w:rsid w:val="00D206DE"/>
    <w:rsid w:val="00D207F2"/>
    <w:rsid w:val="00D21423"/>
    <w:rsid w:val="00D2560C"/>
    <w:rsid w:val="00D25FE8"/>
    <w:rsid w:val="00D26686"/>
    <w:rsid w:val="00D301B8"/>
    <w:rsid w:val="00D30761"/>
    <w:rsid w:val="00D33D7B"/>
    <w:rsid w:val="00D35E76"/>
    <w:rsid w:val="00D3707C"/>
    <w:rsid w:val="00D43FA7"/>
    <w:rsid w:val="00D442CF"/>
    <w:rsid w:val="00D46F87"/>
    <w:rsid w:val="00D47CD1"/>
    <w:rsid w:val="00D51209"/>
    <w:rsid w:val="00D56484"/>
    <w:rsid w:val="00D60203"/>
    <w:rsid w:val="00D607CE"/>
    <w:rsid w:val="00D62611"/>
    <w:rsid w:val="00D63F67"/>
    <w:rsid w:val="00D65B3F"/>
    <w:rsid w:val="00D66938"/>
    <w:rsid w:val="00D67D36"/>
    <w:rsid w:val="00D731C5"/>
    <w:rsid w:val="00D7463C"/>
    <w:rsid w:val="00D7721F"/>
    <w:rsid w:val="00D813F6"/>
    <w:rsid w:val="00D8313B"/>
    <w:rsid w:val="00D94EA5"/>
    <w:rsid w:val="00D95D5B"/>
    <w:rsid w:val="00D97E7D"/>
    <w:rsid w:val="00DA49C9"/>
    <w:rsid w:val="00DB14B8"/>
    <w:rsid w:val="00DB26B6"/>
    <w:rsid w:val="00DB6865"/>
    <w:rsid w:val="00DB6B83"/>
    <w:rsid w:val="00DB7370"/>
    <w:rsid w:val="00DC06A7"/>
    <w:rsid w:val="00DC0FF7"/>
    <w:rsid w:val="00DC5784"/>
    <w:rsid w:val="00DC7AEA"/>
    <w:rsid w:val="00DD000B"/>
    <w:rsid w:val="00DD0A91"/>
    <w:rsid w:val="00DD0AF7"/>
    <w:rsid w:val="00DD542E"/>
    <w:rsid w:val="00DE3F28"/>
    <w:rsid w:val="00DF1282"/>
    <w:rsid w:val="00DF34C8"/>
    <w:rsid w:val="00DF607E"/>
    <w:rsid w:val="00DF7490"/>
    <w:rsid w:val="00E0029A"/>
    <w:rsid w:val="00E00CE6"/>
    <w:rsid w:val="00E0123B"/>
    <w:rsid w:val="00E02247"/>
    <w:rsid w:val="00E027C4"/>
    <w:rsid w:val="00E040AD"/>
    <w:rsid w:val="00E04615"/>
    <w:rsid w:val="00E059E8"/>
    <w:rsid w:val="00E10DFD"/>
    <w:rsid w:val="00E138AE"/>
    <w:rsid w:val="00E13FBD"/>
    <w:rsid w:val="00E15B5E"/>
    <w:rsid w:val="00E1713C"/>
    <w:rsid w:val="00E178B3"/>
    <w:rsid w:val="00E241FF"/>
    <w:rsid w:val="00E27151"/>
    <w:rsid w:val="00E27E17"/>
    <w:rsid w:val="00E30776"/>
    <w:rsid w:val="00E30C18"/>
    <w:rsid w:val="00E3297E"/>
    <w:rsid w:val="00E32FD2"/>
    <w:rsid w:val="00E32FE3"/>
    <w:rsid w:val="00E34987"/>
    <w:rsid w:val="00E3652E"/>
    <w:rsid w:val="00E37455"/>
    <w:rsid w:val="00E41B77"/>
    <w:rsid w:val="00E433EB"/>
    <w:rsid w:val="00E44A05"/>
    <w:rsid w:val="00E44C38"/>
    <w:rsid w:val="00E47A29"/>
    <w:rsid w:val="00E5520A"/>
    <w:rsid w:val="00E569C8"/>
    <w:rsid w:val="00E5731D"/>
    <w:rsid w:val="00E63D93"/>
    <w:rsid w:val="00E73DB7"/>
    <w:rsid w:val="00E74DAA"/>
    <w:rsid w:val="00E74E59"/>
    <w:rsid w:val="00E75F1F"/>
    <w:rsid w:val="00E75F51"/>
    <w:rsid w:val="00E77F2A"/>
    <w:rsid w:val="00E811F0"/>
    <w:rsid w:val="00E8163C"/>
    <w:rsid w:val="00E819E1"/>
    <w:rsid w:val="00E87A43"/>
    <w:rsid w:val="00E91A0E"/>
    <w:rsid w:val="00E944A6"/>
    <w:rsid w:val="00EA2464"/>
    <w:rsid w:val="00EA3549"/>
    <w:rsid w:val="00EA5774"/>
    <w:rsid w:val="00EA6EE1"/>
    <w:rsid w:val="00EA7D43"/>
    <w:rsid w:val="00EB079F"/>
    <w:rsid w:val="00EB29FD"/>
    <w:rsid w:val="00EB4BC0"/>
    <w:rsid w:val="00EB515B"/>
    <w:rsid w:val="00EB5F09"/>
    <w:rsid w:val="00EB6CA2"/>
    <w:rsid w:val="00EB7A5E"/>
    <w:rsid w:val="00EC049B"/>
    <w:rsid w:val="00EC24A7"/>
    <w:rsid w:val="00EC3AD0"/>
    <w:rsid w:val="00EC56D0"/>
    <w:rsid w:val="00ED009C"/>
    <w:rsid w:val="00ED1640"/>
    <w:rsid w:val="00ED17CD"/>
    <w:rsid w:val="00ED27CE"/>
    <w:rsid w:val="00ED3030"/>
    <w:rsid w:val="00EE0460"/>
    <w:rsid w:val="00EE21E5"/>
    <w:rsid w:val="00EE33E1"/>
    <w:rsid w:val="00EE5507"/>
    <w:rsid w:val="00EE5AC8"/>
    <w:rsid w:val="00EF5B0F"/>
    <w:rsid w:val="00F0160D"/>
    <w:rsid w:val="00F0503F"/>
    <w:rsid w:val="00F13968"/>
    <w:rsid w:val="00F14019"/>
    <w:rsid w:val="00F14D31"/>
    <w:rsid w:val="00F2051B"/>
    <w:rsid w:val="00F222FD"/>
    <w:rsid w:val="00F223AE"/>
    <w:rsid w:val="00F22F4C"/>
    <w:rsid w:val="00F235F2"/>
    <w:rsid w:val="00F243E5"/>
    <w:rsid w:val="00F306E8"/>
    <w:rsid w:val="00F34F80"/>
    <w:rsid w:val="00F37155"/>
    <w:rsid w:val="00F42ED2"/>
    <w:rsid w:val="00F44CF1"/>
    <w:rsid w:val="00F516B5"/>
    <w:rsid w:val="00F52E13"/>
    <w:rsid w:val="00F5320B"/>
    <w:rsid w:val="00F54107"/>
    <w:rsid w:val="00F55EE1"/>
    <w:rsid w:val="00F568DD"/>
    <w:rsid w:val="00F57583"/>
    <w:rsid w:val="00F57961"/>
    <w:rsid w:val="00F62AF3"/>
    <w:rsid w:val="00F705E5"/>
    <w:rsid w:val="00F708EF"/>
    <w:rsid w:val="00F72406"/>
    <w:rsid w:val="00F72D5D"/>
    <w:rsid w:val="00F76DB3"/>
    <w:rsid w:val="00F77B9F"/>
    <w:rsid w:val="00F800EA"/>
    <w:rsid w:val="00F82255"/>
    <w:rsid w:val="00F837EC"/>
    <w:rsid w:val="00F84187"/>
    <w:rsid w:val="00F8453D"/>
    <w:rsid w:val="00F85F51"/>
    <w:rsid w:val="00F90747"/>
    <w:rsid w:val="00F930AC"/>
    <w:rsid w:val="00F934EF"/>
    <w:rsid w:val="00F95865"/>
    <w:rsid w:val="00F9644E"/>
    <w:rsid w:val="00F979DF"/>
    <w:rsid w:val="00FA26F2"/>
    <w:rsid w:val="00FA38A8"/>
    <w:rsid w:val="00FA45AE"/>
    <w:rsid w:val="00FA4703"/>
    <w:rsid w:val="00FA54E3"/>
    <w:rsid w:val="00FA66AC"/>
    <w:rsid w:val="00FB369E"/>
    <w:rsid w:val="00FB5D16"/>
    <w:rsid w:val="00FB5EED"/>
    <w:rsid w:val="00FC2062"/>
    <w:rsid w:val="00FD022A"/>
    <w:rsid w:val="00FD2EDD"/>
    <w:rsid w:val="00FD4EB9"/>
    <w:rsid w:val="00FD5FAA"/>
    <w:rsid w:val="00FD6007"/>
    <w:rsid w:val="00FE016A"/>
    <w:rsid w:val="00FE0D6C"/>
    <w:rsid w:val="00FE2D63"/>
    <w:rsid w:val="00FE3839"/>
    <w:rsid w:val="00FE3E46"/>
    <w:rsid w:val="00FE532D"/>
    <w:rsid w:val="00FE5ACF"/>
    <w:rsid w:val="00FF0D5F"/>
    <w:rsid w:val="00FF1C55"/>
    <w:rsid w:val="00FF2693"/>
    <w:rsid w:val="00FF2F3F"/>
    <w:rsid w:val="00FF33E4"/>
    <w:rsid w:val="00FF407E"/>
    <w:rsid w:val="00FF4493"/>
    <w:rsid w:val="00FF79D2"/>
    <w:rsid w:val="021FEF68"/>
    <w:rsid w:val="02274AA5"/>
    <w:rsid w:val="03201A2E"/>
    <w:rsid w:val="042A0F04"/>
    <w:rsid w:val="048737C9"/>
    <w:rsid w:val="04AEB50E"/>
    <w:rsid w:val="04C6C178"/>
    <w:rsid w:val="0519B7A7"/>
    <w:rsid w:val="05403508"/>
    <w:rsid w:val="05B72775"/>
    <w:rsid w:val="05D54EA4"/>
    <w:rsid w:val="05DE637B"/>
    <w:rsid w:val="066A30D1"/>
    <w:rsid w:val="08FCA90F"/>
    <w:rsid w:val="095FEB92"/>
    <w:rsid w:val="0A615D36"/>
    <w:rsid w:val="0A7AB4AA"/>
    <w:rsid w:val="0C3D9356"/>
    <w:rsid w:val="0E29241D"/>
    <w:rsid w:val="0E7355A2"/>
    <w:rsid w:val="108F186A"/>
    <w:rsid w:val="1198186D"/>
    <w:rsid w:val="11A06020"/>
    <w:rsid w:val="12688F12"/>
    <w:rsid w:val="15403969"/>
    <w:rsid w:val="165572B5"/>
    <w:rsid w:val="171A3EED"/>
    <w:rsid w:val="17774E68"/>
    <w:rsid w:val="1A51DFAF"/>
    <w:rsid w:val="1B7CB633"/>
    <w:rsid w:val="1BD46FEE"/>
    <w:rsid w:val="1BDE739F"/>
    <w:rsid w:val="1CFF3AF4"/>
    <w:rsid w:val="1D7F3879"/>
    <w:rsid w:val="1E5362D1"/>
    <w:rsid w:val="2093DC3E"/>
    <w:rsid w:val="22E80740"/>
    <w:rsid w:val="2363880C"/>
    <w:rsid w:val="23B3FDD7"/>
    <w:rsid w:val="24BE6BE8"/>
    <w:rsid w:val="24FD71F5"/>
    <w:rsid w:val="260B2EB1"/>
    <w:rsid w:val="26166CD4"/>
    <w:rsid w:val="2642C6E2"/>
    <w:rsid w:val="26BEA17F"/>
    <w:rsid w:val="27A289F9"/>
    <w:rsid w:val="2817C2EA"/>
    <w:rsid w:val="28498BEB"/>
    <w:rsid w:val="286E54DD"/>
    <w:rsid w:val="2935F71A"/>
    <w:rsid w:val="2A8979C5"/>
    <w:rsid w:val="2B1F21AA"/>
    <w:rsid w:val="2C789FD4"/>
    <w:rsid w:val="2CB73929"/>
    <w:rsid w:val="2FF5F1D7"/>
    <w:rsid w:val="30E13C2E"/>
    <w:rsid w:val="316751C8"/>
    <w:rsid w:val="329135E9"/>
    <w:rsid w:val="32F35049"/>
    <w:rsid w:val="332C2821"/>
    <w:rsid w:val="34A97647"/>
    <w:rsid w:val="36F9D5D8"/>
    <w:rsid w:val="37B7E995"/>
    <w:rsid w:val="386F01AB"/>
    <w:rsid w:val="38A37616"/>
    <w:rsid w:val="38A40D76"/>
    <w:rsid w:val="3998C68D"/>
    <w:rsid w:val="3A323C6B"/>
    <w:rsid w:val="3A4907F3"/>
    <w:rsid w:val="3A97662B"/>
    <w:rsid w:val="3BB580E8"/>
    <w:rsid w:val="3BDBAE38"/>
    <w:rsid w:val="3C9949D3"/>
    <w:rsid w:val="3CEEFEAC"/>
    <w:rsid w:val="3E071EC1"/>
    <w:rsid w:val="3F255132"/>
    <w:rsid w:val="3F5D4D5E"/>
    <w:rsid w:val="42783122"/>
    <w:rsid w:val="428FCC7E"/>
    <w:rsid w:val="4354F6C7"/>
    <w:rsid w:val="43AA7EE2"/>
    <w:rsid w:val="43FF26F9"/>
    <w:rsid w:val="455A696C"/>
    <w:rsid w:val="45696821"/>
    <w:rsid w:val="48F6B53F"/>
    <w:rsid w:val="4994DCE9"/>
    <w:rsid w:val="4AEA45D6"/>
    <w:rsid w:val="4B4EA3EF"/>
    <w:rsid w:val="4DD27FCD"/>
    <w:rsid w:val="4DD481E8"/>
    <w:rsid w:val="50C48AEA"/>
    <w:rsid w:val="51304E81"/>
    <w:rsid w:val="524BFA90"/>
    <w:rsid w:val="52957829"/>
    <w:rsid w:val="5430B112"/>
    <w:rsid w:val="554DBF23"/>
    <w:rsid w:val="58798191"/>
    <w:rsid w:val="5888DF78"/>
    <w:rsid w:val="58B3E29F"/>
    <w:rsid w:val="598C802F"/>
    <w:rsid w:val="5A64B92A"/>
    <w:rsid w:val="5C15BFF0"/>
    <w:rsid w:val="5CA24A0F"/>
    <w:rsid w:val="5CA67B42"/>
    <w:rsid w:val="5CF9074B"/>
    <w:rsid w:val="5F251E7E"/>
    <w:rsid w:val="609FE31E"/>
    <w:rsid w:val="60F60BBD"/>
    <w:rsid w:val="62EC8DD4"/>
    <w:rsid w:val="638EFA5A"/>
    <w:rsid w:val="63BE1457"/>
    <w:rsid w:val="6407A916"/>
    <w:rsid w:val="64E74078"/>
    <w:rsid w:val="672F98EB"/>
    <w:rsid w:val="6794DB74"/>
    <w:rsid w:val="6851557F"/>
    <w:rsid w:val="6852B740"/>
    <w:rsid w:val="6B21258F"/>
    <w:rsid w:val="6B850816"/>
    <w:rsid w:val="6F5B4657"/>
    <w:rsid w:val="6F90D8F1"/>
    <w:rsid w:val="70DF12DA"/>
    <w:rsid w:val="70FCC636"/>
    <w:rsid w:val="71AEBD51"/>
    <w:rsid w:val="71FB8C71"/>
    <w:rsid w:val="721447EC"/>
    <w:rsid w:val="7216A7F3"/>
    <w:rsid w:val="73C828E5"/>
    <w:rsid w:val="73E054EA"/>
    <w:rsid w:val="76393707"/>
    <w:rsid w:val="763CA2E5"/>
    <w:rsid w:val="76551A59"/>
    <w:rsid w:val="76FD20AB"/>
    <w:rsid w:val="76FFC9A7"/>
    <w:rsid w:val="770F3001"/>
    <w:rsid w:val="7782C719"/>
    <w:rsid w:val="77A1EAB9"/>
    <w:rsid w:val="77F42038"/>
    <w:rsid w:val="781D9C73"/>
    <w:rsid w:val="7A12279C"/>
    <w:rsid w:val="7A96E12D"/>
    <w:rsid w:val="7BDAF57F"/>
    <w:rsid w:val="7C03F928"/>
    <w:rsid w:val="7C90FE18"/>
    <w:rsid w:val="7D5D2098"/>
    <w:rsid w:val="7F5C0F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9070F0"/>
  <w15:chartTrackingRefBased/>
  <w15:docId w15:val="{679F837D-73DB-4E4A-96BA-E6BDB5689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52E"/>
    <w:rPr>
      <w:lang w:val="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styleId="Prrafodelista">
    <w:name w:val="List Paragraph"/>
    <w:aliases w:val="HOJA,List Paragraph1"/>
    <w:basedOn w:val="Normal"/>
    <w:link w:val="PrrafodelistaCar"/>
    <w:uiPriority w:val="34"/>
    <w:qFormat/>
    <w:rsid w:val="009F6065"/>
    <w:pPr>
      <w:ind w:left="720"/>
      <w:contextualSpacing/>
    </w:pPr>
  </w:style>
  <w:style w:type="character" w:styleId="Hipervnculo">
    <w:name w:val="Hyperlink"/>
    <w:basedOn w:val="Fuentedeprrafopredeter"/>
    <w:uiPriority w:val="99"/>
    <w:unhideWhenUsed/>
    <w:rsid w:val="00655308"/>
    <w:rPr>
      <w:color w:val="0563C1"/>
      <w:u w:val="single"/>
    </w:rPr>
  </w:style>
  <w:style w:type="character" w:customStyle="1" w:styleId="CommentReference1">
    <w:name w:val="Comment Reference1"/>
    <w:basedOn w:val="Fuentedeprrafopredeter"/>
    <w:uiPriority w:val="99"/>
    <w:semiHidden/>
    <w:unhideWhenUsed/>
    <w:rsid w:val="00FD4EB9"/>
    <w:rPr>
      <w:sz w:val="16"/>
      <w:szCs w:val="16"/>
    </w:rPr>
  </w:style>
  <w:style w:type="paragraph" w:styleId="NormalWeb">
    <w:name w:val="Normal (Web)"/>
    <w:basedOn w:val="Normal"/>
    <w:uiPriority w:val="99"/>
    <w:unhideWhenUsed/>
    <w:rsid w:val="00B85300"/>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FE532D"/>
    <w:pPr>
      <w:spacing w:after="0" w:line="240" w:lineRule="auto"/>
    </w:pPr>
    <w:rPr>
      <w:lang w:val="es-MX"/>
    </w:rPr>
  </w:style>
  <w:style w:type="paragraph" w:styleId="Revisin">
    <w:name w:val="Revision"/>
    <w:hidden/>
    <w:uiPriority w:val="99"/>
    <w:semiHidden/>
    <w:rsid w:val="00965005"/>
    <w:pPr>
      <w:spacing w:after="0" w:line="240" w:lineRule="auto"/>
    </w:pPr>
    <w:rPr>
      <w:lang w:val="es-MX"/>
    </w:rPr>
  </w:style>
  <w:style w:type="character" w:styleId="Mencinsinresolver">
    <w:name w:val="Unresolved Mention"/>
    <w:basedOn w:val="Fuentedeprrafopredeter"/>
    <w:uiPriority w:val="99"/>
    <w:semiHidden/>
    <w:unhideWhenUsed/>
    <w:rsid w:val="0084533E"/>
    <w:rPr>
      <w:color w:val="605E5C"/>
      <w:shd w:val="clear" w:color="auto" w:fill="E1DFDD"/>
    </w:rPr>
  </w:style>
  <w:style w:type="paragraph" w:customStyle="1" w:styleId="Default">
    <w:name w:val="Default"/>
    <w:rsid w:val="00625FF0"/>
    <w:pPr>
      <w:autoSpaceDE w:val="0"/>
      <w:autoSpaceDN w:val="0"/>
      <w:adjustRightInd w:val="0"/>
      <w:spacing w:after="0" w:line="240" w:lineRule="auto"/>
    </w:pPr>
    <w:rPr>
      <w:rFonts w:ascii="Calibri" w:hAnsi="Calibri" w:cs="Calibri"/>
      <w:color w:val="000000"/>
      <w:sz w:val="24"/>
      <w:szCs w:val="24"/>
      <w:lang w:val="es-MX"/>
    </w:rPr>
  </w:style>
  <w:style w:type="character" w:styleId="Hipervnculovisitado">
    <w:name w:val="FollowedHyperlink"/>
    <w:basedOn w:val="Fuentedeprrafopredeter"/>
    <w:uiPriority w:val="99"/>
    <w:semiHidden/>
    <w:unhideWhenUsed/>
    <w:rsid w:val="00210AE6"/>
    <w:rPr>
      <w:color w:val="954F72" w:themeColor="followedHyperlink"/>
      <w:u w:val="single"/>
    </w:rPr>
  </w:style>
  <w:style w:type="table" w:styleId="Tablaconcuadrcula">
    <w:name w:val="Table Grid"/>
    <w:basedOn w:val="TableNormal1"/>
    <w:uiPriority w:val="59"/>
    <w:rsid w:val="009E155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ncabezadoCar">
    <w:name w:val="Encabezado Car"/>
    <w:basedOn w:val="Fuentedeprrafopredeter"/>
    <w:uiPriority w:val="99"/>
    <w:rsid w:val="00F84187"/>
    <w:rPr>
      <w:lang w:val="es-MX"/>
    </w:rPr>
  </w:style>
  <w:style w:type="character" w:customStyle="1" w:styleId="PiedepginaCar">
    <w:name w:val="Pie de página Car"/>
    <w:basedOn w:val="Fuentedeprrafopredeter"/>
    <w:uiPriority w:val="99"/>
    <w:rsid w:val="00F84187"/>
    <w:rPr>
      <w:lang w:val="es-MX"/>
    </w:rPr>
  </w:style>
  <w:style w:type="character" w:customStyle="1" w:styleId="TextocomentarioCar">
    <w:name w:val="Texto comentario Car"/>
    <w:basedOn w:val="Fuentedeprrafopredeter"/>
    <w:uiPriority w:val="99"/>
    <w:rsid w:val="00F84187"/>
    <w:rPr>
      <w:sz w:val="20"/>
      <w:szCs w:val="20"/>
      <w:lang w:val="es-MX"/>
    </w:rPr>
  </w:style>
  <w:style w:type="character" w:customStyle="1" w:styleId="AsuntodelcomentarioCar">
    <w:name w:val="Asunto del comentario Car"/>
    <w:basedOn w:val="TextocomentarioCar"/>
    <w:uiPriority w:val="99"/>
    <w:semiHidden/>
    <w:rsid w:val="00F84187"/>
    <w:rPr>
      <w:b/>
      <w:bCs/>
      <w:sz w:val="20"/>
      <w:szCs w:val="20"/>
      <w:lang w:val="es-MX"/>
    </w:rPr>
  </w:style>
  <w:style w:type="paragraph" w:styleId="Encabezado">
    <w:name w:val="header"/>
    <w:basedOn w:val="Normal"/>
    <w:link w:val="EncabezadoCar1"/>
    <w:uiPriority w:val="99"/>
    <w:unhideWhenUsed/>
    <w:rsid w:val="00591A3E"/>
    <w:pPr>
      <w:tabs>
        <w:tab w:val="center" w:pos="4419"/>
        <w:tab w:val="right" w:pos="8838"/>
      </w:tabs>
      <w:spacing w:after="0" w:line="240" w:lineRule="auto"/>
    </w:pPr>
  </w:style>
  <w:style w:type="character" w:customStyle="1" w:styleId="EncabezadoCar1">
    <w:name w:val="Encabezado Car1"/>
    <w:basedOn w:val="Fuentedeprrafopredeter"/>
    <w:link w:val="Encabezado"/>
    <w:uiPriority w:val="99"/>
    <w:rsid w:val="00591A3E"/>
    <w:rPr>
      <w:lang w:val="es-MX"/>
    </w:rPr>
  </w:style>
  <w:style w:type="paragraph" w:styleId="Piedepgina">
    <w:name w:val="footer"/>
    <w:basedOn w:val="Normal"/>
    <w:link w:val="PiedepginaCar1"/>
    <w:uiPriority w:val="99"/>
    <w:unhideWhenUsed/>
    <w:rsid w:val="00591A3E"/>
    <w:pPr>
      <w:tabs>
        <w:tab w:val="center" w:pos="4419"/>
        <w:tab w:val="right" w:pos="8838"/>
      </w:tabs>
      <w:spacing w:after="0" w:line="240" w:lineRule="auto"/>
    </w:pPr>
  </w:style>
  <w:style w:type="character" w:customStyle="1" w:styleId="PiedepginaCar1">
    <w:name w:val="Pie de página Car1"/>
    <w:basedOn w:val="Fuentedeprrafopredeter"/>
    <w:link w:val="Piedepgina"/>
    <w:uiPriority w:val="99"/>
    <w:rsid w:val="00591A3E"/>
    <w:rPr>
      <w:lang w:val="es-MX"/>
    </w:rPr>
  </w:style>
  <w:style w:type="paragraph" w:customStyle="1" w:styleId="text-align-justify">
    <w:name w:val="text-align-justify"/>
    <w:basedOn w:val="Normal"/>
    <w:rsid w:val="002841C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2841CE"/>
    <w:rPr>
      <w:i/>
      <w:iCs/>
    </w:rPr>
  </w:style>
  <w:style w:type="character" w:styleId="Refdecomentario">
    <w:name w:val="annotation reference"/>
    <w:basedOn w:val="Fuentedeprrafopredeter"/>
    <w:uiPriority w:val="99"/>
    <w:semiHidden/>
    <w:unhideWhenUsed/>
    <w:rsid w:val="004E2FE5"/>
    <w:rPr>
      <w:sz w:val="16"/>
      <w:szCs w:val="16"/>
    </w:rPr>
  </w:style>
  <w:style w:type="paragraph" w:styleId="Textocomentario">
    <w:name w:val="annotation text"/>
    <w:basedOn w:val="Normal"/>
    <w:link w:val="TextocomentarioCar1"/>
    <w:uiPriority w:val="99"/>
    <w:unhideWhenUsed/>
    <w:rsid w:val="004E2FE5"/>
    <w:pPr>
      <w:spacing w:line="240" w:lineRule="auto"/>
    </w:pPr>
    <w:rPr>
      <w:sz w:val="20"/>
      <w:szCs w:val="20"/>
    </w:rPr>
  </w:style>
  <w:style w:type="character" w:customStyle="1" w:styleId="TextocomentarioCar1">
    <w:name w:val="Texto comentario Car1"/>
    <w:basedOn w:val="Fuentedeprrafopredeter"/>
    <w:link w:val="Textocomentario"/>
    <w:uiPriority w:val="99"/>
    <w:rsid w:val="004E2FE5"/>
    <w:rPr>
      <w:sz w:val="20"/>
      <w:szCs w:val="20"/>
      <w:lang w:val="es-MX"/>
    </w:rPr>
  </w:style>
  <w:style w:type="paragraph" w:styleId="Asuntodelcomentario">
    <w:name w:val="annotation subject"/>
    <w:basedOn w:val="Textocomentario"/>
    <w:next w:val="Textocomentario"/>
    <w:link w:val="AsuntodelcomentarioCar1"/>
    <w:uiPriority w:val="99"/>
    <w:semiHidden/>
    <w:unhideWhenUsed/>
    <w:rsid w:val="004E2FE5"/>
    <w:rPr>
      <w:b/>
      <w:bCs/>
    </w:rPr>
  </w:style>
  <w:style w:type="character" w:customStyle="1" w:styleId="AsuntodelcomentarioCar1">
    <w:name w:val="Asunto del comentario Car1"/>
    <w:basedOn w:val="TextocomentarioCar1"/>
    <w:link w:val="Asuntodelcomentario"/>
    <w:uiPriority w:val="99"/>
    <w:semiHidden/>
    <w:rsid w:val="004E2FE5"/>
    <w:rPr>
      <w:b/>
      <w:bCs/>
      <w:sz w:val="20"/>
      <w:szCs w:val="20"/>
      <w:lang w:val="es-MX"/>
    </w:rPr>
  </w:style>
  <w:style w:type="character" w:styleId="Mencionar">
    <w:name w:val="Mention"/>
    <w:basedOn w:val="Fuentedeprrafopredeter"/>
    <w:uiPriority w:val="99"/>
    <w:unhideWhenUsed/>
    <w:rsid w:val="004E2FE5"/>
    <w:rPr>
      <w:color w:val="2B579A"/>
      <w:shd w:val="clear" w:color="auto" w:fill="E1DFDD"/>
    </w:rPr>
  </w:style>
  <w:style w:type="character" w:styleId="Textoennegrita">
    <w:name w:val="Strong"/>
    <w:basedOn w:val="Fuentedeprrafopredeter"/>
    <w:uiPriority w:val="22"/>
    <w:qFormat/>
    <w:rsid w:val="000C52D0"/>
    <w:rPr>
      <w:b/>
      <w:bCs/>
    </w:rPr>
  </w:style>
  <w:style w:type="character" w:customStyle="1" w:styleId="PrrafodelistaCar">
    <w:name w:val="Párrafo de lista Car"/>
    <w:aliases w:val="HOJA Car,List Paragraph1 Car"/>
    <w:link w:val="Prrafodelista"/>
    <w:uiPriority w:val="34"/>
    <w:locked/>
    <w:rsid w:val="000C52D0"/>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47940">
      <w:bodyDiv w:val="1"/>
      <w:marLeft w:val="0"/>
      <w:marRight w:val="0"/>
      <w:marTop w:val="0"/>
      <w:marBottom w:val="0"/>
      <w:divBdr>
        <w:top w:val="none" w:sz="0" w:space="0" w:color="auto"/>
        <w:left w:val="none" w:sz="0" w:space="0" w:color="auto"/>
        <w:bottom w:val="none" w:sz="0" w:space="0" w:color="auto"/>
        <w:right w:val="none" w:sz="0" w:space="0" w:color="auto"/>
      </w:divBdr>
    </w:div>
    <w:div w:id="218785724">
      <w:bodyDiv w:val="1"/>
      <w:marLeft w:val="0"/>
      <w:marRight w:val="0"/>
      <w:marTop w:val="0"/>
      <w:marBottom w:val="0"/>
      <w:divBdr>
        <w:top w:val="none" w:sz="0" w:space="0" w:color="auto"/>
        <w:left w:val="none" w:sz="0" w:space="0" w:color="auto"/>
        <w:bottom w:val="none" w:sz="0" w:space="0" w:color="auto"/>
        <w:right w:val="none" w:sz="0" w:space="0" w:color="auto"/>
      </w:divBdr>
    </w:div>
    <w:div w:id="219749544">
      <w:bodyDiv w:val="1"/>
      <w:marLeft w:val="0"/>
      <w:marRight w:val="0"/>
      <w:marTop w:val="0"/>
      <w:marBottom w:val="0"/>
      <w:divBdr>
        <w:top w:val="none" w:sz="0" w:space="0" w:color="auto"/>
        <w:left w:val="none" w:sz="0" w:space="0" w:color="auto"/>
        <w:bottom w:val="none" w:sz="0" w:space="0" w:color="auto"/>
        <w:right w:val="none" w:sz="0" w:space="0" w:color="auto"/>
      </w:divBdr>
    </w:div>
    <w:div w:id="318313896">
      <w:bodyDiv w:val="1"/>
      <w:marLeft w:val="0"/>
      <w:marRight w:val="0"/>
      <w:marTop w:val="0"/>
      <w:marBottom w:val="0"/>
      <w:divBdr>
        <w:top w:val="none" w:sz="0" w:space="0" w:color="auto"/>
        <w:left w:val="none" w:sz="0" w:space="0" w:color="auto"/>
        <w:bottom w:val="none" w:sz="0" w:space="0" w:color="auto"/>
        <w:right w:val="none" w:sz="0" w:space="0" w:color="auto"/>
      </w:divBdr>
      <w:divsChild>
        <w:div w:id="264771920">
          <w:marLeft w:val="0"/>
          <w:marRight w:val="0"/>
          <w:marTop w:val="0"/>
          <w:marBottom w:val="0"/>
          <w:divBdr>
            <w:top w:val="none" w:sz="0" w:space="0" w:color="auto"/>
            <w:left w:val="none" w:sz="0" w:space="0" w:color="auto"/>
            <w:bottom w:val="none" w:sz="0" w:space="0" w:color="auto"/>
            <w:right w:val="none" w:sz="0" w:space="0" w:color="auto"/>
          </w:divBdr>
          <w:divsChild>
            <w:div w:id="749273549">
              <w:marLeft w:val="0"/>
              <w:marRight w:val="0"/>
              <w:marTop w:val="0"/>
              <w:marBottom w:val="0"/>
              <w:divBdr>
                <w:top w:val="none" w:sz="0" w:space="0" w:color="auto"/>
                <w:left w:val="none" w:sz="0" w:space="0" w:color="auto"/>
                <w:bottom w:val="none" w:sz="0" w:space="0" w:color="auto"/>
                <w:right w:val="none" w:sz="0" w:space="0" w:color="auto"/>
              </w:divBdr>
              <w:divsChild>
                <w:div w:id="846871664">
                  <w:marLeft w:val="0"/>
                  <w:marRight w:val="0"/>
                  <w:marTop w:val="0"/>
                  <w:marBottom w:val="0"/>
                  <w:divBdr>
                    <w:top w:val="none" w:sz="0" w:space="0" w:color="auto"/>
                    <w:left w:val="none" w:sz="0" w:space="0" w:color="auto"/>
                    <w:bottom w:val="none" w:sz="0" w:space="0" w:color="auto"/>
                    <w:right w:val="none" w:sz="0" w:space="0" w:color="auto"/>
                  </w:divBdr>
                  <w:divsChild>
                    <w:div w:id="87157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676798">
      <w:bodyDiv w:val="1"/>
      <w:marLeft w:val="0"/>
      <w:marRight w:val="0"/>
      <w:marTop w:val="0"/>
      <w:marBottom w:val="0"/>
      <w:divBdr>
        <w:top w:val="none" w:sz="0" w:space="0" w:color="auto"/>
        <w:left w:val="none" w:sz="0" w:space="0" w:color="auto"/>
        <w:bottom w:val="none" w:sz="0" w:space="0" w:color="auto"/>
        <w:right w:val="none" w:sz="0" w:space="0" w:color="auto"/>
      </w:divBdr>
    </w:div>
    <w:div w:id="357124124">
      <w:bodyDiv w:val="1"/>
      <w:marLeft w:val="0"/>
      <w:marRight w:val="0"/>
      <w:marTop w:val="0"/>
      <w:marBottom w:val="0"/>
      <w:divBdr>
        <w:top w:val="none" w:sz="0" w:space="0" w:color="auto"/>
        <w:left w:val="none" w:sz="0" w:space="0" w:color="auto"/>
        <w:bottom w:val="none" w:sz="0" w:space="0" w:color="auto"/>
        <w:right w:val="none" w:sz="0" w:space="0" w:color="auto"/>
      </w:divBdr>
    </w:div>
    <w:div w:id="376005295">
      <w:bodyDiv w:val="1"/>
      <w:marLeft w:val="0"/>
      <w:marRight w:val="0"/>
      <w:marTop w:val="0"/>
      <w:marBottom w:val="0"/>
      <w:divBdr>
        <w:top w:val="none" w:sz="0" w:space="0" w:color="auto"/>
        <w:left w:val="none" w:sz="0" w:space="0" w:color="auto"/>
        <w:bottom w:val="none" w:sz="0" w:space="0" w:color="auto"/>
        <w:right w:val="none" w:sz="0" w:space="0" w:color="auto"/>
      </w:divBdr>
    </w:div>
    <w:div w:id="390231948">
      <w:bodyDiv w:val="1"/>
      <w:marLeft w:val="0"/>
      <w:marRight w:val="0"/>
      <w:marTop w:val="0"/>
      <w:marBottom w:val="0"/>
      <w:divBdr>
        <w:top w:val="none" w:sz="0" w:space="0" w:color="auto"/>
        <w:left w:val="none" w:sz="0" w:space="0" w:color="auto"/>
        <w:bottom w:val="none" w:sz="0" w:space="0" w:color="auto"/>
        <w:right w:val="none" w:sz="0" w:space="0" w:color="auto"/>
      </w:divBdr>
    </w:div>
    <w:div w:id="441344747">
      <w:bodyDiv w:val="1"/>
      <w:marLeft w:val="0"/>
      <w:marRight w:val="0"/>
      <w:marTop w:val="0"/>
      <w:marBottom w:val="0"/>
      <w:divBdr>
        <w:top w:val="none" w:sz="0" w:space="0" w:color="auto"/>
        <w:left w:val="none" w:sz="0" w:space="0" w:color="auto"/>
        <w:bottom w:val="none" w:sz="0" w:space="0" w:color="auto"/>
        <w:right w:val="none" w:sz="0" w:space="0" w:color="auto"/>
      </w:divBdr>
    </w:div>
    <w:div w:id="546189679">
      <w:bodyDiv w:val="1"/>
      <w:marLeft w:val="0"/>
      <w:marRight w:val="0"/>
      <w:marTop w:val="0"/>
      <w:marBottom w:val="0"/>
      <w:divBdr>
        <w:top w:val="none" w:sz="0" w:space="0" w:color="auto"/>
        <w:left w:val="none" w:sz="0" w:space="0" w:color="auto"/>
        <w:bottom w:val="none" w:sz="0" w:space="0" w:color="auto"/>
        <w:right w:val="none" w:sz="0" w:space="0" w:color="auto"/>
      </w:divBdr>
    </w:div>
    <w:div w:id="551238788">
      <w:bodyDiv w:val="1"/>
      <w:marLeft w:val="0"/>
      <w:marRight w:val="0"/>
      <w:marTop w:val="0"/>
      <w:marBottom w:val="0"/>
      <w:divBdr>
        <w:top w:val="none" w:sz="0" w:space="0" w:color="auto"/>
        <w:left w:val="none" w:sz="0" w:space="0" w:color="auto"/>
        <w:bottom w:val="none" w:sz="0" w:space="0" w:color="auto"/>
        <w:right w:val="none" w:sz="0" w:space="0" w:color="auto"/>
      </w:divBdr>
    </w:div>
    <w:div w:id="645008271">
      <w:bodyDiv w:val="1"/>
      <w:marLeft w:val="0"/>
      <w:marRight w:val="0"/>
      <w:marTop w:val="0"/>
      <w:marBottom w:val="0"/>
      <w:divBdr>
        <w:top w:val="none" w:sz="0" w:space="0" w:color="auto"/>
        <w:left w:val="none" w:sz="0" w:space="0" w:color="auto"/>
        <w:bottom w:val="none" w:sz="0" w:space="0" w:color="auto"/>
        <w:right w:val="none" w:sz="0" w:space="0" w:color="auto"/>
      </w:divBdr>
    </w:div>
    <w:div w:id="730545631">
      <w:bodyDiv w:val="1"/>
      <w:marLeft w:val="0"/>
      <w:marRight w:val="0"/>
      <w:marTop w:val="0"/>
      <w:marBottom w:val="0"/>
      <w:divBdr>
        <w:top w:val="none" w:sz="0" w:space="0" w:color="auto"/>
        <w:left w:val="none" w:sz="0" w:space="0" w:color="auto"/>
        <w:bottom w:val="none" w:sz="0" w:space="0" w:color="auto"/>
        <w:right w:val="none" w:sz="0" w:space="0" w:color="auto"/>
      </w:divBdr>
    </w:div>
    <w:div w:id="749350128">
      <w:bodyDiv w:val="1"/>
      <w:marLeft w:val="0"/>
      <w:marRight w:val="0"/>
      <w:marTop w:val="0"/>
      <w:marBottom w:val="0"/>
      <w:divBdr>
        <w:top w:val="none" w:sz="0" w:space="0" w:color="auto"/>
        <w:left w:val="none" w:sz="0" w:space="0" w:color="auto"/>
        <w:bottom w:val="none" w:sz="0" w:space="0" w:color="auto"/>
        <w:right w:val="none" w:sz="0" w:space="0" w:color="auto"/>
      </w:divBdr>
    </w:div>
    <w:div w:id="873082591">
      <w:bodyDiv w:val="1"/>
      <w:marLeft w:val="0"/>
      <w:marRight w:val="0"/>
      <w:marTop w:val="0"/>
      <w:marBottom w:val="0"/>
      <w:divBdr>
        <w:top w:val="none" w:sz="0" w:space="0" w:color="auto"/>
        <w:left w:val="none" w:sz="0" w:space="0" w:color="auto"/>
        <w:bottom w:val="none" w:sz="0" w:space="0" w:color="auto"/>
        <w:right w:val="none" w:sz="0" w:space="0" w:color="auto"/>
      </w:divBdr>
    </w:div>
    <w:div w:id="1118648773">
      <w:bodyDiv w:val="1"/>
      <w:marLeft w:val="0"/>
      <w:marRight w:val="0"/>
      <w:marTop w:val="0"/>
      <w:marBottom w:val="0"/>
      <w:divBdr>
        <w:top w:val="none" w:sz="0" w:space="0" w:color="auto"/>
        <w:left w:val="none" w:sz="0" w:space="0" w:color="auto"/>
        <w:bottom w:val="none" w:sz="0" w:space="0" w:color="auto"/>
        <w:right w:val="none" w:sz="0" w:space="0" w:color="auto"/>
      </w:divBdr>
    </w:div>
    <w:div w:id="1354913538">
      <w:bodyDiv w:val="1"/>
      <w:marLeft w:val="0"/>
      <w:marRight w:val="0"/>
      <w:marTop w:val="0"/>
      <w:marBottom w:val="0"/>
      <w:divBdr>
        <w:top w:val="none" w:sz="0" w:space="0" w:color="auto"/>
        <w:left w:val="none" w:sz="0" w:space="0" w:color="auto"/>
        <w:bottom w:val="none" w:sz="0" w:space="0" w:color="auto"/>
        <w:right w:val="none" w:sz="0" w:space="0" w:color="auto"/>
      </w:divBdr>
    </w:div>
    <w:div w:id="1461722388">
      <w:bodyDiv w:val="1"/>
      <w:marLeft w:val="0"/>
      <w:marRight w:val="0"/>
      <w:marTop w:val="0"/>
      <w:marBottom w:val="0"/>
      <w:divBdr>
        <w:top w:val="none" w:sz="0" w:space="0" w:color="auto"/>
        <w:left w:val="none" w:sz="0" w:space="0" w:color="auto"/>
        <w:bottom w:val="none" w:sz="0" w:space="0" w:color="auto"/>
        <w:right w:val="none" w:sz="0" w:space="0" w:color="auto"/>
      </w:divBdr>
    </w:div>
    <w:div w:id="1474323293">
      <w:bodyDiv w:val="1"/>
      <w:marLeft w:val="0"/>
      <w:marRight w:val="0"/>
      <w:marTop w:val="0"/>
      <w:marBottom w:val="0"/>
      <w:divBdr>
        <w:top w:val="none" w:sz="0" w:space="0" w:color="auto"/>
        <w:left w:val="none" w:sz="0" w:space="0" w:color="auto"/>
        <w:bottom w:val="none" w:sz="0" w:space="0" w:color="auto"/>
        <w:right w:val="none" w:sz="0" w:space="0" w:color="auto"/>
      </w:divBdr>
    </w:div>
    <w:div w:id="1501773720">
      <w:bodyDiv w:val="1"/>
      <w:marLeft w:val="0"/>
      <w:marRight w:val="0"/>
      <w:marTop w:val="0"/>
      <w:marBottom w:val="0"/>
      <w:divBdr>
        <w:top w:val="none" w:sz="0" w:space="0" w:color="auto"/>
        <w:left w:val="none" w:sz="0" w:space="0" w:color="auto"/>
        <w:bottom w:val="none" w:sz="0" w:space="0" w:color="auto"/>
        <w:right w:val="none" w:sz="0" w:space="0" w:color="auto"/>
      </w:divBdr>
      <w:divsChild>
        <w:div w:id="1708339052">
          <w:marLeft w:val="0"/>
          <w:marRight w:val="0"/>
          <w:marTop w:val="0"/>
          <w:marBottom w:val="0"/>
          <w:divBdr>
            <w:top w:val="none" w:sz="0" w:space="0" w:color="auto"/>
            <w:left w:val="none" w:sz="0" w:space="0" w:color="auto"/>
            <w:bottom w:val="none" w:sz="0" w:space="0" w:color="auto"/>
            <w:right w:val="none" w:sz="0" w:space="0" w:color="auto"/>
          </w:divBdr>
          <w:divsChild>
            <w:div w:id="21300063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2551069">
      <w:bodyDiv w:val="1"/>
      <w:marLeft w:val="0"/>
      <w:marRight w:val="0"/>
      <w:marTop w:val="0"/>
      <w:marBottom w:val="0"/>
      <w:divBdr>
        <w:top w:val="none" w:sz="0" w:space="0" w:color="auto"/>
        <w:left w:val="none" w:sz="0" w:space="0" w:color="auto"/>
        <w:bottom w:val="none" w:sz="0" w:space="0" w:color="auto"/>
        <w:right w:val="none" w:sz="0" w:space="0" w:color="auto"/>
      </w:divBdr>
    </w:div>
    <w:div w:id="1648589714">
      <w:bodyDiv w:val="1"/>
      <w:marLeft w:val="0"/>
      <w:marRight w:val="0"/>
      <w:marTop w:val="0"/>
      <w:marBottom w:val="0"/>
      <w:divBdr>
        <w:top w:val="none" w:sz="0" w:space="0" w:color="auto"/>
        <w:left w:val="none" w:sz="0" w:space="0" w:color="auto"/>
        <w:bottom w:val="none" w:sz="0" w:space="0" w:color="auto"/>
        <w:right w:val="none" w:sz="0" w:space="0" w:color="auto"/>
      </w:divBdr>
    </w:div>
    <w:div w:id="1648633164">
      <w:bodyDiv w:val="1"/>
      <w:marLeft w:val="0"/>
      <w:marRight w:val="0"/>
      <w:marTop w:val="0"/>
      <w:marBottom w:val="0"/>
      <w:divBdr>
        <w:top w:val="none" w:sz="0" w:space="0" w:color="auto"/>
        <w:left w:val="none" w:sz="0" w:space="0" w:color="auto"/>
        <w:bottom w:val="none" w:sz="0" w:space="0" w:color="auto"/>
        <w:right w:val="none" w:sz="0" w:space="0" w:color="auto"/>
      </w:divBdr>
      <w:divsChild>
        <w:div w:id="1959602418">
          <w:marLeft w:val="0"/>
          <w:marRight w:val="0"/>
          <w:marTop w:val="0"/>
          <w:marBottom w:val="0"/>
          <w:divBdr>
            <w:top w:val="none" w:sz="0" w:space="0" w:color="auto"/>
            <w:left w:val="none" w:sz="0" w:space="0" w:color="auto"/>
            <w:bottom w:val="none" w:sz="0" w:space="0" w:color="auto"/>
            <w:right w:val="none" w:sz="0" w:space="0" w:color="auto"/>
          </w:divBdr>
          <w:divsChild>
            <w:div w:id="19946791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3212552">
      <w:bodyDiv w:val="1"/>
      <w:marLeft w:val="0"/>
      <w:marRight w:val="0"/>
      <w:marTop w:val="0"/>
      <w:marBottom w:val="0"/>
      <w:divBdr>
        <w:top w:val="none" w:sz="0" w:space="0" w:color="auto"/>
        <w:left w:val="none" w:sz="0" w:space="0" w:color="auto"/>
        <w:bottom w:val="none" w:sz="0" w:space="0" w:color="auto"/>
        <w:right w:val="none" w:sz="0" w:space="0" w:color="auto"/>
      </w:divBdr>
    </w:div>
    <w:div w:id="1834376758">
      <w:bodyDiv w:val="1"/>
      <w:marLeft w:val="0"/>
      <w:marRight w:val="0"/>
      <w:marTop w:val="0"/>
      <w:marBottom w:val="0"/>
      <w:divBdr>
        <w:top w:val="none" w:sz="0" w:space="0" w:color="auto"/>
        <w:left w:val="none" w:sz="0" w:space="0" w:color="auto"/>
        <w:bottom w:val="none" w:sz="0" w:space="0" w:color="auto"/>
        <w:right w:val="none" w:sz="0" w:space="0" w:color="auto"/>
      </w:divBdr>
    </w:div>
    <w:div w:id="2084717069">
      <w:bodyDiv w:val="1"/>
      <w:marLeft w:val="0"/>
      <w:marRight w:val="0"/>
      <w:marTop w:val="0"/>
      <w:marBottom w:val="0"/>
      <w:divBdr>
        <w:top w:val="none" w:sz="0" w:space="0" w:color="auto"/>
        <w:left w:val="none" w:sz="0" w:space="0" w:color="auto"/>
        <w:bottom w:val="none" w:sz="0" w:space="0" w:color="auto"/>
        <w:right w:val="none" w:sz="0" w:space="0" w:color="auto"/>
      </w:divBdr>
    </w:div>
    <w:div w:id="214731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xmartinez@petstar.mx"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etstar.m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ladeprensa@arcacontal.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arcaconta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b3fc66b-ee7f-4992-8bc2-b36dad5959a9">
      <Terms xmlns="http://schemas.microsoft.com/office/infopath/2007/PartnerControls"/>
    </lcf76f155ced4ddcb4097134ff3c332f>
    <TaxCatchAll xmlns="60ddc6a2-0a34-4913-83dc-7c8c677a9ac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293FE1791C5CE4BA0F4A8C6AEA182D2" ma:contentTypeVersion="19" ma:contentTypeDescription="Crear nuevo documento." ma:contentTypeScope="" ma:versionID="e3f95f3423399f1b6d64a42bc100706b">
  <xsd:schema xmlns:xsd="http://www.w3.org/2001/XMLSchema" xmlns:xs="http://www.w3.org/2001/XMLSchema" xmlns:p="http://schemas.microsoft.com/office/2006/metadata/properties" xmlns:ns2="9b3fc66b-ee7f-4992-8bc2-b36dad5959a9" xmlns:ns3="60ddc6a2-0a34-4913-83dc-7c8c677a9acf" targetNamespace="http://schemas.microsoft.com/office/2006/metadata/properties" ma:root="true" ma:fieldsID="0552998ce1d9b7a4e319d7638ba98160" ns2:_="" ns3:_="">
    <xsd:import namespace="9b3fc66b-ee7f-4992-8bc2-b36dad5959a9"/>
    <xsd:import namespace="60ddc6a2-0a34-4913-83dc-7c8c677a9acf"/>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3fc66b-ee7f-4992-8bc2-b36dad595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77020e67-a392-407e-811d-9238d562bf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ddc6a2-0a34-4913-83dc-7c8c677a9acf"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0f74660f-ab70-46dd-9ccd-aa61fe648c7f}" ma:internalName="TaxCatchAll" ma:showField="CatchAllData" ma:web="60ddc6a2-0a34-4913-83dc-7c8c677a9a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170E05-1D88-4078-BAB2-0EBEAE28C78A}">
  <ds:schemaRefs>
    <ds:schemaRef ds:uri="http://schemas.microsoft.com/office/2006/metadata/properties"/>
    <ds:schemaRef ds:uri="http://schemas.microsoft.com/office/infopath/2007/PartnerControls"/>
    <ds:schemaRef ds:uri="9b3fc66b-ee7f-4992-8bc2-b36dad5959a9"/>
    <ds:schemaRef ds:uri="60ddc6a2-0a34-4913-83dc-7c8c677a9acf"/>
  </ds:schemaRefs>
</ds:datastoreItem>
</file>

<file path=customXml/itemProps2.xml><?xml version="1.0" encoding="utf-8"?>
<ds:datastoreItem xmlns:ds="http://schemas.openxmlformats.org/officeDocument/2006/customXml" ds:itemID="{A7F5C959-42FE-447E-9165-D809FA6BF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3fc66b-ee7f-4992-8bc2-b36dad5959a9"/>
    <ds:schemaRef ds:uri="60ddc6a2-0a34-4913-83dc-7c8c677a9a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C86885-EDAC-4605-9658-CA97F7B23C32}">
  <ds:schemaRefs>
    <ds:schemaRef ds:uri="http://schemas.microsoft.com/sharepoint/v3/contenttype/forms"/>
  </ds:schemaRefs>
</ds:datastoreItem>
</file>

<file path=docMetadata/LabelInfo.xml><?xml version="1.0" encoding="utf-8"?>
<clbl:labelList xmlns:clbl="http://schemas.microsoft.com/office/2020/mipLabelMetadata">
  <clbl:label id="{5fb22e38-1a08-4b06-a6dd-a7ec074d3af8}" enabled="1" method="Standard" siteId="{433ec967-f454-49f2-b132-d07f81545e02}"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913</Words>
  <Characters>5027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5929</CharactersWithSpaces>
  <SharedDoc>false</SharedDoc>
  <HLinks>
    <vt:vector size="24" baseType="variant">
      <vt:variant>
        <vt:i4>7995452</vt:i4>
      </vt:variant>
      <vt:variant>
        <vt:i4>6</vt:i4>
      </vt:variant>
      <vt:variant>
        <vt:i4>0</vt:i4>
      </vt:variant>
      <vt:variant>
        <vt:i4>5</vt:i4>
      </vt:variant>
      <vt:variant>
        <vt:lpwstr>http://www.coca-cola.com/mx/es/fundacion-coca-cola</vt:lpwstr>
      </vt:variant>
      <vt:variant>
        <vt:lpwstr/>
      </vt:variant>
      <vt:variant>
        <vt:i4>5570685</vt:i4>
      </vt:variant>
      <vt:variant>
        <vt:i4>3</vt:i4>
      </vt:variant>
      <vt:variant>
        <vt:i4>0</vt:i4>
      </vt:variant>
      <vt:variant>
        <vt:i4>5</vt:i4>
      </vt:variant>
      <vt:variant>
        <vt:lpwstr>mailto:saladeprensa@arcacontal.com</vt:lpwstr>
      </vt:variant>
      <vt:variant>
        <vt:lpwstr/>
      </vt:variant>
      <vt:variant>
        <vt:i4>2818106</vt:i4>
      </vt:variant>
      <vt:variant>
        <vt:i4>0</vt:i4>
      </vt:variant>
      <vt:variant>
        <vt:i4>0</vt:i4>
      </vt:variant>
      <vt:variant>
        <vt:i4>5</vt:i4>
      </vt:variant>
      <vt:variant>
        <vt:lpwstr>http://www.arcacontal.com/</vt:lpwstr>
      </vt:variant>
      <vt:variant>
        <vt:lpwstr/>
      </vt:variant>
      <vt:variant>
        <vt:i4>5963824</vt:i4>
      </vt:variant>
      <vt:variant>
        <vt:i4>0</vt:i4>
      </vt:variant>
      <vt:variant>
        <vt:i4>0</vt:i4>
      </vt:variant>
      <vt:variant>
        <vt:i4>5</vt:i4>
      </vt:variant>
      <vt:variant>
        <vt:lpwstr>mailto:celeste.velazco@arcacontal.com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Aviña Estrada [C]</dc:creator>
  <cp:keywords/>
  <dc:description/>
  <cp:lastModifiedBy>Amanda López</cp:lastModifiedBy>
  <cp:revision>2</cp:revision>
  <dcterms:created xsi:type="dcterms:W3CDTF">2026-08-31T18:18:00Z</dcterms:created>
  <dcterms:modified xsi:type="dcterms:W3CDTF">2026-08-31T18:18:00Z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702bf62-88e6-456d-b298-e2abb13de1ea_Enabled">
    <vt:lpwstr>true</vt:lpwstr>
  </property>
  <property fmtid="{D5CDD505-2E9C-101B-9397-08002B2CF9AE}" pid="3" name="MSIP_Label_0702bf62-88e6-456d-b298-e2abb13de1ea_SetDate">
    <vt:lpwstr>2022-10-27T15:28:21Z</vt:lpwstr>
  </property>
  <property fmtid="{D5CDD505-2E9C-101B-9397-08002B2CF9AE}" pid="4" name="MSIP_Label_0702bf62-88e6-456d-b298-e2abb13de1ea_Method">
    <vt:lpwstr>Standard</vt:lpwstr>
  </property>
  <property fmtid="{D5CDD505-2E9C-101B-9397-08002B2CF9AE}" pid="5" name="MSIP_Label_0702bf62-88e6-456d-b298-e2abb13de1ea_Name">
    <vt:lpwstr>0702bf62-88e6-456d-b298-e2abb13de1ea</vt:lpwstr>
  </property>
  <property fmtid="{D5CDD505-2E9C-101B-9397-08002B2CF9AE}" pid="6" name="MSIP_Label_0702bf62-88e6-456d-b298-e2abb13de1ea_SiteId">
    <vt:lpwstr>548d26ab-8caa-49e1-97c2-a1b1a06cc39c</vt:lpwstr>
  </property>
  <property fmtid="{D5CDD505-2E9C-101B-9397-08002B2CF9AE}" pid="7" name="MSIP_Label_0702bf62-88e6-456d-b298-e2abb13de1ea_ActionId">
    <vt:lpwstr>6c9011b2-8d0e-48d6-b153-78ecafe7759f</vt:lpwstr>
  </property>
  <property fmtid="{D5CDD505-2E9C-101B-9397-08002B2CF9AE}" pid="8" name="MSIP_Label_0702bf62-88e6-456d-b298-e2abb13de1ea_ContentBits">
    <vt:lpwstr>2</vt:lpwstr>
  </property>
  <property fmtid="{D5CDD505-2E9C-101B-9397-08002B2CF9AE}" pid="9" name="MSIP_Label_5fb22e38-1a08-4b06-a6dd-a7ec074d3af8_Enabled">
    <vt:lpwstr>true</vt:lpwstr>
  </property>
  <property fmtid="{D5CDD505-2E9C-101B-9397-08002B2CF9AE}" pid="10" name="MSIP_Label_5fb22e38-1a08-4b06-a6dd-a7ec074d3af8_SetDate">
    <vt:lpwstr>2023-10-16T20:14:53Z</vt:lpwstr>
  </property>
  <property fmtid="{D5CDD505-2E9C-101B-9397-08002B2CF9AE}" pid="11" name="MSIP_Label_5fb22e38-1a08-4b06-a6dd-a7ec074d3af8_Method">
    <vt:lpwstr>Standard</vt:lpwstr>
  </property>
  <property fmtid="{D5CDD505-2E9C-101B-9397-08002B2CF9AE}" pid="12" name="MSIP_Label_5fb22e38-1a08-4b06-a6dd-a7ec074d3af8_Name">
    <vt:lpwstr>Datos Publicos</vt:lpwstr>
  </property>
  <property fmtid="{D5CDD505-2E9C-101B-9397-08002B2CF9AE}" pid="13" name="MSIP_Label_5fb22e38-1a08-4b06-a6dd-a7ec074d3af8_SiteId">
    <vt:lpwstr>433ec967-f454-49f2-b132-d07f81545e02</vt:lpwstr>
  </property>
  <property fmtid="{D5CDD505-2E9C-101B-9397-08002B2CF9AE}" pid="14" name="MSIP_Label_5fb22e38-1a08-4b06-a6dd-a7ec074d3af8_ActionId">
    <vt:lpwstr>9d02c47c-36cd-43c3-90ea-750f513bf448</vt:lpwstr>
  </property>
  <property fmtid="{D5CDD505-2E9C-101B-9397-08002B2CF9AE}" pid="15" name="MSIP_Label_5fb22e38-1a08-4b06-a6dd-a7ec074d3af8_ContentBits">
    <vt:lpwstr>0</vt:lpwstr>
  </property>
  <property fmtid="{D5CDD505-2E9C-101B-9397-08002B2CF9AE}" pid="16" name="GrammarlyDocumentId">
    <vt:lpwstr>e98d606133a822d27ce1c706a78755b8b6dac430a36ed833ab4f06144485aa6e</vt:lpwstr>
  </property>
  <property fmtid="{D5CDD505-2E9C-101B-9397-08002B2CF9AE}" pid="17" name="ContentTypeId">
    <vt:lpwstr>0x0101003293FE1791C5CE4BA0F4A8C6AEA182D2</vt:lpwstr>
  </property>
  <property fmtid="{D5CDD505-2E9C-101B-9397-08002B2CF9AE}" pid="18" name="MediaServiceImageTags">
    <vt:lpwstr/>
  </property>
  <property fmtid="{D5CDD505-2E9C-101B-9397-08002B2CF9AE}" pid="19" name="docLang">
    <vt:lpwstr>es</vt:lpwstr>
  </property>
</Properties>
</file>