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D8CF6" w14:textId="59AD6841" w:rsidR="00DA6C72" w:rsidRPr="00DA6C72" w:rsidRDefault="00DA6C72" w:rsidP="00DA6C72">
      <w:pPr>
        <w:tabs>
          <w:tab w:val="num" w:pos="720"/>
        </w:tabs>
        <w:spacing w:line="256" w:lineRule="auto"/>
        <w:ind w:left="720" w:hanging="360"/>
        <w:jc w:val="center"/>
        <w:rPr>
          <w:rFonts w:ascii="Calibri" w:hAnsi="Calibri"/>
          <w:b/>
          <w:bCs/>
          <w:sz w:val="32"/>
          <w:szCs w:val="32"/>
          <w:lang w:val="en-US"/>
        </w:rPr>
      </w:pPr>
      <w:r w:rsidRPr="00DA6C72">
        <w:rPr>
          <w:rFonts w:ascii="Calibri" w:hAnsi="Calibri"/>
          <w:b/>
          <w:bCs/>
          <w:sz w:val="32"/>
          <w:szCs w:val="32"/>
          <w:lang w:val="en-US"/>
        </w:rPr>
        <w:t>Arca Continental Invests MXN 25 Million in New PetStar Collection Center in Mexicali</w:t>
      </w:r>
    </w:p>
    <w:p w14:paraId="1AE54703" w14:textId="77777777" w:rsidR="00DA6C72" w:rsidRPr="00DA6C72" w:rsidRDefault="00DA6C72" w:rsidP="00DA6C72">
      <w:pPr>
        <w:pStyle w:val="Prrafodelista"/>
        <w:spacing w:line="256" w:lineRule="auto"/>
        <w:rPr>
          <w:rFonts w:cstheme="minorHAnsi"/>
          <w:i/>
          <w:iCs/>
          <w:lang w:val="en-US"/>
        </w:rPr>
      </w:pPr>
    </w:p>
    <w:p w14:paraId="74DAD827" w14:textId="77777777" w:rsidR="00DA6C72" w:rsidRPr="00DA6C72" w:rsidRDefault="00DA6C72" w:rsidP="00DA6C72">
      <w:pPr>
        <w:pStyle w:val="Prrafodelista"/>
        <w:numPr>
          <w:ilvl w:val="0"/>
          <w:numId w:val="14"/>
        </w:numPr>
        <w:spacing w:line="256" w:lineRule="auto"/>
        <w:jc w:val="both"/>
        <w:rPr>
          <w:rFonts w:cstheme="minorHAnsi"/>
          <w:i/>
          <w:iCs/>
          <w:sz w:val="18"/>
          <w:szCs w:val="18"/>
          <w:lang w:val="en-US"/>
        </w:rPr>
      </w:pPr>
      <w:r w:rsidRPr="00DA6C72">
        <w:rPr>
          <w:rStyle w:val="nfasis"/>
          <w:lang w:val="en-US"/>
        </w:rPr>
        <w:t>The new center will have the capacity to recover up to 54 million PET bottles per year.</w:t>
      </w:r>
    </w:p>
    <w:p w14:paraId="20CC8436" w14:textId="0AA3364C" w:rsidR="000C52D0" w:rsidRPr="00DA6C72" w:rsidRDefault="00DA6C72" w:rsidP="00DA6C72">
      <w:pPr>
        <w:pStyle w:val="Prrafodelista"/>
        <w:numPr>
          <w:ilvl w:val="0"/>
          <w:numId w:val="14"/>
        </w:numPr>
        <w:spacing w:line="256" w:lineRule="auto"/>
        <w:jc w:val="both"/>
        <w:rPr>
          <w:rFonts w:cstheme="minorHAnsi"/>
          <w:i/>
          <w:iCs/>
          <w:sz w:val="18"/>
          <w:szCs w:val="18"/>
          <w:lang w:val="en-US"/>
        </w:rPr>
      </w:pPr>
      <w:r w:rsidRPr="00DA6C72">
        <w:rPr>
          <w:rStyle w:val="nfasis"/>
          <w:lang w:val="en-US"/>
        </w:rPr>
        <w:t>The investment strengthens Arca Continental’s and PetStar’s leadership in PET recovery and recycling in Mexico.</w:t>
      </w:r>
    </w:p>
    <w:p w14:paraId="3F3421BC" w14:textId="77777777" w:rsidR="00DA6C72" w:rsidRPr="00DA6C72" w:rsidRDefault="00DA6C72" w:rsidP="00F934EF">
      <w:pPr>
        <w:spacing w:before="240" w:after="240"/>
        <w:jc w:val="both"/>
      </w:pPr>
      <w:r w:rsidRPr="00DA6C72">
        <w:rPr>
          <w:rStyle w:val="Textoennegrita"/>
        </w:rPr>
        <w:t>Mexicali, Baja California, August 31, 2026.–</w:t>
      </w:r>
      <w:r w:rsidRPr="00DA6C72">
        <w:t> As part of its commitment to sustainability and advancing the circular economy in Mexico, Arca Continental, one of the world’s largest Coca-Cola bottlers, invested MXN 25 million in a new PetStar Collection Center in Mexicali, inaugurated alongside Coca-Cola Mexico and PetStar, in collaboration with the Baja California Secretariat of Environment and Sustainable Development.</w:t>
      </w:r>
    </w:p>
    <w:p w14:paraId="0F1186C3" w14:textId="77777777" w:rsidR="00DA6C72" w:rsidRPr="00DA6C72" w:rsidRDefault="00DA6C72" w:rsidP="000C52D0">
      <w:pPr>
        <w:spacing w:before="240" w:after="240"/>
        <w:jc w:val="both"/>
        <w:rPr>
          <w:lang w:val="en-US"/>
        </w:rPr>
      </w:pPr>
      <w:r w:rsidRPr="00DA6C72">
        <w:rPr>
          <w:lang w:val="en-US"/>
        </w:rPr>
        <w:t xml:space="preserve">This new infrastructure strengthens Arca Continental’s and PetStar’s leadership in PET recovery and recycling in Mexico and will have the installed capacity to recover up to 54 million PET bottles annually, helping ensure these materials can be reintroduced into the production cycle. </w:t>
      </w:r>
    </w:p>
    <w:p w14:paraId="74C07C6B" w14:textId="77777777" w:rsidR="00DA6C72" w:rsidRPr="00DA6C72" w:rsidRDefault="00DA6C72" w:rsidP="000C52D0">
      <w:pPr>
        <w:spacing w:before="240" w:after="240"/>
        <w:jc w:val="both"/>
        <w:rPr>
          <w:lang w:val="en-US"/>
        </w:rPr>
      </w:pPr>
      <w:r w:rsidRPr="00DA6C72">
        <w:rPr>
          <w:lang w:val="en-US"/>
        </w:rPr>
        <w:t>In addition to its environmental value, the Collection Center will strengthen the local value chain by serving 30 Collection Partners, primarily MSMEs dedicated to recovering recyclable materials, and will help generate approximately 650 indirect jobs for urban collectors and other participants in the recycling value chain throughout the region. </w:t>
      </w:r>
    </w:p>
    <w:p w14:paraId="293EFB3A" w14:textId="3D54BA63" w:rsidR="00DA6C72" w:rsidRPr="00DA6C72" w:rsidRDefault="00DA6C72" w:rsidP="000C52D0">
      <w:pPr>
        <w:spacing w:before="240" w:after="240"/>
        <w:jc w:val="both"/>
        <w:rPr>
          <w:rStyle w:val="Textoennegrita"/>
          <w:lang w:val="en-US"/>
        </w:rPr>
      </w:pPr>
      <w:r w:rsidRPr="00DA6C72">
        <w:rPr>
          <w:rStyle w:val="nfasis"/>
          <w:lang w:val="en-US"/>
        </w:rPr>
        <w:t>“We often speak about sustainability as a distant goal, but today, with the opening of this collection center, we are seeing that goal materialize through concrete actions, real infrastructure, and the commitment of our people and companies such as PetStar, Arca Continental, and the Mexican Coca-Cola industry that have invested in caring for our environment,”</w:t>
      </w:r>
      <w:r>
        <w:rPr>
          <w:rStyle w:val="nfasis"/>
          <w:lang w:val="en-US"/>
        </w:rPr>
        <w:t xml:space="preserve"> </w:t>
      </w:r>
      <w:r w:rsidRPr="00DA6C72">
        <w:rPr>
          <w:rStyle w:val="nfasis"/>
          <w:lang w:val="en-US"/>
        </w:rPr>
        <w:t>said</w:t>
      </w:r>
      <w:r>
        <w:rPr>
          <w:rStyle w:val="nfasis"/>
          <w:lang w:val="en-US"/>
        </w:rPr>
        <w:t xml:space="preserve"> </w:t>
      </w:r>
      <w:r w:rsidRPr="00DA6C72">
        <w:rPr>
          <w:rStyle w:val="Textoennegrita"/>
          <w:lang w:val="en-US"/>
        </w:rPr>
        <w:t>Martín López Navarro, Undersecretary of Environmental Protection at the Baja California Secretariat of Environment and Sustainable Development.</w:t>
      </w:r>
    </w:p>
    <w:p w14:paraId="3BAA7B1A" w14:textId="77777777" w:rsidR="00DA6C72" w:rsidRPr="00DA6C72" w:rsidRDefault="00DA6C72" w:rsidP="00D442CF">
      <w:pPr>
        <w:spacing w:before="240" w:after="240"/>
        <w:jc w:val="both"/>
        <w:rPr>
          <w:lang w:val="en-US"/>
        </w:rPr>
      </w:pPr>
      <w:r w:rsidRPr="00DA6C72">
        <w:rPr>
          <w:lang w:val="en-US"/>
        </w:rPr>
        <w:t>The PET recovered in Mexicali will be transported to PetStar’s recycling plant, where it will be transformed into food-grade recycled resin and then reincorporated into the manufacturing of new containers, thereby closing the </w:t>
      </w:r>
      <w:r w:rsidRPr="00DA6C72">
        <w:rPr>
          <w:rStyle w:val="Textoennegrita"/>
          <w:lang w:val="en-US"/>
        </w:rPr>
        <w:t>bottle-to-bottle</w:t>
      </w:r>
      <w:r w:rsidRPr="00DA6C72">
        <w:rPr>
          <w:lang w:val="en-US"/>
        </w:rPr>
        <w:t> cycle. </w:t>
      </w:r>
    </w:p>
    <w:p w14:paraId="4F278A81" w14:textId="77777777" w:rsidR="00DA6C72" w:rsidRPr="00DA6C72" w:rsidRDefault="00DA6C72" w:rsidP="000C52D0">
      <w:pPr>
        <w:spacing w:before="240" w:after="240"/>
        <w:jc w:val="both"/>
        <w:rPr>
          <w:rStyle w:val="nfasis"/>
          <w:lang w:val="en-US"/>
        </w:rPr>
      </w:pPr>
      <w:r w:rsidRPr="00DA6C72">
        <w:rPr>
          <w:lang w:val="en-US"/>
        </w:rPr>
        <w:t>For Carlos Mendieta, PetStar’s Director of Public Affairs, Communications and Sustainability, the opening of this Center represents another step toward consolidating the infrastructure that makes the circular economy possible in Mexico: </w:t>
      </w:r>
      <w:r w:rsidRPr="00DA6C72">
        <w:rPr>
          <w:rStyle w:val="nfasis"/>
          <w:lang w:val="en-US"/>
        </w:rPr>
        <w:t>“The circular economy requires infrastructure to become a reality. Our network of 24 Collection Centers, strategically located across the territories of our shareholders, such as Arca Continental, allows us to bring this model closer to communities. Today, from Mexicali, we are strengthening this effort to recover and recycle PET and make the Bottle-to-Bottle process possible.”</w:t>
      </w:r>
    </w:p>
    <w:p w14:paraId="0BD8C133" w14:textId="77777777" w:rsidR="00DA6C72" w:rsidRDefault="00DA6C72" w:rsidP="000C52D0">
      <w:pPr>
        <w:spacing w:before="240" w:after="240"/>
        <w:jc w:val="both"/>
        <w:rPr>
          <w:rFonts w:eastAsia="Arial Nova" w:cstheme="minorHAnsi"/>
        </w:rPr>
      </w:pPr>
    </w:p>
    <w:p w14:paraId="63C6D176" w14:textId="77777777" w:rsidR="00DA6C72" w:rsidRPr="00DA6C72" w:rsidRDefault="00DA6C72" w:rsidP="009328D1">
      <w:pPr>
        <w:spacing w:before="240" w:after="240"/>
        <w:jc w:val="both"/>
        <w:rPr>
          <w:lang w:val="en-US"/>
        </w:rPr>
      </w:pPr>
      <w:r w:rsidRPr="00DA6C72">
        <w:rPr>
          <w:lang w:val="en-US"/>
        </w:rPr>
        <w:lastRenderedPageBreak/>
        <w:t>For his part, Alberto de la Garza, Director of Arca Continental Mexico’s Pacific Region, emphasized: </w:t>
      </w:r>
    </w:p>
    <w:p w14:paraId="52B048A7" w14:textId="4FE01D09" w:rsidR="00DA6C72" w:rsidRPr="00DA6C72" w:rsidRDefault="00DA6C72" w:rsidP="009328D1">
      <w:pPr>
        <w:spacing w:before="240" w:after="240"/>
        <w:jc w:val="both"/>
        <w:rPr>
          <w:lang w:val="en-US"/>
        </w:rPr>
      </w:pPr>
      <w:r w:rsidRPr="00DA6C72">
        <w:rPr>
          <w:rStyle w:val="nfasis"/>
          <w:lang w:val="en-US"/>
        </w:rPr>
        <w:t>“This investment allows us to continue strengthening the infrastructure needed to recover and recycle an increasing number of containers while generating value for communities. At Arca Continental, together with PetStar and our partners, we will continue promoting actions that reinforce our leadership in the circular economy in Mexico."</w:t>
      </w:r>
      <w:r w:rsidRPr="00DA6C72">
        <w:rPr>
          <w:lang w:val="en-US"/>
        </w:rPr>
        <w:t> </w:t>
      </w:r>
    </w:p>
    <w:p w14:paraId="2A693776" w14:textId="77777777" w:rsidR="00DA6C72" w:rsidRPr="00DA6C72" w:rsidRDefault="00DA6C72" w:rsidP="00DA6C72">
      <w:pPr>
        <w:spacing w:after="0" w:line="240" w:lineRule="auto"/>
        <w:jc w:val="both"/>
        <w:rPr>
          <w:lang w:val="en-US"/>
        </w:rPr>
      </w:pPr>
      <w:r w:rsidRPr="00DA6C72">
        <w:rPr>
          <w:lang w:val="en-US"/>
        </w:rPr>
        <w:t>This investment is part of Arca Continental’s circular economy strategy, built around three priorities: Investing in Circularity, Developing the Recycling Value Chain, and Fostering a Recycling Culture. As it celebrates 100 years as the first Coca-Cola bottler in Mexico, the company continues to strengthen actions and partnerships that help close the loop on its packaging and create shared value in the communities where it operates.</w:t>
      </w:r>
    </w:p>
    <w:p w14:paraId="7F9E1452" w14:textId="77777777" w:rsidR="00DA6C72" w:rsidRDefault="00DA6C72" w:rsidP="00EE33E1">
      <w:pPr>
        <w:spacing w:after="0" w:line="240" w:lineRule="auto"/>
        <w:jc w:val="center"/>
        <w:rPr>
          <w:color w:val="242424"/>
          <w:sz w:val="27"/>
          <w:szCs w:val="27"/>
          <w:lang w:val="en-US"/>
        </w:rPr>
      </w:pPr>
    </w:p>
    <w:p w14:paraId="075C638F" w14:textId="77777777" w:rsidR="00DA6C72" w:rsidRDefault="00DA6C72" w:rsidP="00EE33E1">
      <w:pPr>
        <w:spacing w:after="0" w:line="240" w:lineRule="auto"/>
        <w:jc w:val="center"/>
        <w:rPr>
          <w:color w:val="242424"/>
          <w:sz w:val="27"/>
          <w:szCs w:val="27"/>
          <w:lang w:val="en-US"/>
        </w:rPr>
      </w:pPr>
    </w:p>
    <w:p w14:paraId="006BAFD7" w14:textId="6E7E890B" w:rsidR="005B405C" w:rsidRPr="00DA6C72" w:rsidRDefault="005B405C" w:rsidP="00EE33E1">
      <w:pPr>
        <w:spacing w:after="0" w:line="240" w:lineRule="auto"/>
        <w:jc w:val="center"/>
        <w:rPr>
          <w:rFonts w:cstheme="minorHAnsi"/>
          <w:lang w:val="en-US"/>
        </w:rPr>
      </w:pPr>
      <w:r w:rsidRPr="00DA6C72">
        <w:rPr>
          <w:rFonts w:cstheme="minorHAnsi"/>
          <w:lang w:val="en-US"/>
        </w:rPr>
        <w:t>====///====</w:t>
      </w:r>
    </w:p>
    <w:p w14:paraId="0B91863F" w14:textId="77777777" w:rsidR="005B405C" w:rsidRPr="00DA6C72" w:rsidRDefault="005B405C" w:rsidP="00497E8B">
      <w:pPr>
        <w:spacing w:after="0" w:line="240" w:lineRule="auto"/>
        <w:jc w:val="both"/>
        <w:rPr>
          <w:rFonts w:cstheme="minorHAnsi"/>
          <w:lang w:val="en-US"/>
        </w:rPr>
      </w:pPr>
    </w:p>
    <w:p w14:paraId="21A8D47A" w14:textId="77777777" w:rsidR="009328D1" w:rsidRPr="00DA6C72" w:rsidRDefault="009328D1" w:rsidP="00497E8B">
      <w:pPr>
        <w:spacing w:after="0" w:line="240" w:lineRule="auto"/>
        <w:jc w:val="both"/>
        <w:rPr>
          <w:rFonts w:cstheme="minorHAnsi"/>
          <w:lang w:val="en-US"/>
        </w:rPr>
      </w:pPr>
    </w:p>
    <w:p w14:paraId="30DE596A" w14:textId="77777777" w:rsidR="00F934EF" w:rsidRPr="00DA6C72" w:rsidRDefault="00F934EF" w:rsidP="00497E8B">
      <w:pPr>
        <w:spacing w:after="0" w:line="240" w:lineRule="auto"/>
        <w:jc w:val="both"/>
        <w:rPr>
          <w:rFonts w:cstheme="minorHAnsi"/>
          <w:lang w:val="en-US"/>
        </w:rPr>
      </w:pPr>
    </w:p>
    <w:p w14:paraId="673B8525" w14:textId="77777777" w:rsidR="00DA6C72" w:rsidRPr="00DA6C72" w:rsidRDefault="00DA6C72" w:rsidP="00E41B77">
      <w:pPr>
        <w:spacing w:line="240" w:lineRule="auto"/>
        <w:jc w:val="both"/>
        <w:rPr>
          <w:lang w:val="en-US"/>
        </w:rPr>
      </w:pPr>
      <w:r w:rsidRPr="00DA6C72">
        <w:rPr>
          <w:rStyle w:val="Textoennegrita"/>
          <w:lang w:val="en-US"/>
        </w:rPr>
        <w:t>About Arca Continental</w:t>
      </w:r>
      <w:r w:rsidRPr="00DA6C72">
        <w:rPr>
          <w:lang w:val="en-US"/>
        </w:rPr>
        <w:t> </w:t>
      </w:r>
    </w:p>
    <w:p w14:paraId="457087CD" w14:textId="77777777" w:rsidR="00DA6C72" w:rsidRPr="00DA6C72" w:rsidRDefault="00DA6C72" w:rsidP="00E41B77">
      <w:pPr>
        <w:spacing w:line="240" w:lineRule="auto"/>
        <w:jc w:val="both"/>
        <w:rPr>
          <w:lang w:val="en-US"/>
        </w:rPr>
      </w:pPr>
      <w:r w:rsidRPr="00DA6C72">
        <w:rPr>
          <w:lang w:val="en-US"/>
        </w:rPr>
        <w:t xml:space="preserve">Arca Continental is a company engaged in the production, distribution and sale of beverages under brands owned by The Coca-Cola Company, as well as salty snacks under the Bokados brand in Mexico, Inalecsa in Ecuador, and Wise in the United States. With a distinguished track record of more than 100 years, Arca Continental is the second-largest Coca-Cola bottler in the Americas and one of the largest in the world. Through its Coca-Cola franchise, the company serves a population of more than 130 million people across northern and western Mexico, as well as Ecuador, Peru, northern Argentina and the southwestern United States. Arca Continental is listed on the Mexican Stock Exchange under the ticker symbol “AC”. </w:t>
      </w:r>
    </w:p>
    <w:p w14:paraId="4153721E" w14:textId="09964DF6" w:rsidR="00DA6C72" w:rsidRPr="00DA6C72" w:rsidRDefault="00DA6C72" w:rsidP="00E41B77">
      <w:pPr>
        <w:spacing w:line="240" w:lineRule="auto"/>
        <w:jc w:val="both"/>
        <w:rPr>
          <w:lang w:val="en-US"/>
        </w:rPr>
      </w:pPr>
      <w:r w:rsidRPr="00DA6C72">
        <w:rPr>
          <w:lang w:val="en-US"/>
        </w:rPr>
        <w:t>For more information about Arca Continental, please visit </w:t>
      </w:r>
      <w:hyperlink r:id="rId10" w:history="1">
        <w:r w:rsidRPr="00DA6C72">
          <w:rPr>
            <w:rStyle w:val="Hipervnculo"/>
            <w:color w:val="auto"/>
            <w:lang w:val="en-US"/>
          </w:rPr>
          <w:t>www.arcacontal.com</w:t>
        </w:r>
      </w:hyperlink>
      <w:r w:rsidRPr="00DA6C72">
        <w:rPr>
          <w:lang w:val="en-US"/>
        </w:rPr>
        <w:t> </w:t>
      </w:r>
    </w:p>
    <w:p w14:paraId="6D7075C3" w14:textId="77777777" w:rsidR="00DA6C72" w:rsidRPr="00DA6C72" w:rsidRDefault="00DA6C72" w:rsidP="00E41B77">
      <w:pPr>
        <w:spacing w:line="240" w:lineRule="auto"/>
        <w:jc w:val="both"/>
        <w:rPr>
          <w:lang w:val="en-US"/>
        </w:rPr>
      </w:pPr>
      <w:r w:rsidRPr="00DA6C72">
        <w:rPr>
          <w:lang w:val="en-US"/>
        </w:rPr>
        <w:t>Social</w:t>
      </w:r>
      <w:r w:rsidRPr="00DA6C72">
        <w:rPr>
          <w:lang w:val="en-US"/>
        </w:rPr>
        <w:t xml:space="preserve"> </w:t>
      </w:r>
      <w:r w:rsidRPr="00DA6C72">
        <w:rPr>
          <w:lang w:val="en-US"/>
        </w:rPr>
        <w:t>media:</w:t>
      </w:r>
    </w:p>
    <w:p w14:paraId="5408249A" w14:textId="77777777" w:rsidR="00DA6C72" w:rsidRPr="00DA6C72" w:rsidRDefault="00DA6C72" w:rsidP="00DA6C72">
      <w:pPr>
        <w:pStyle w:val="Prrafodelista"/>
        <w:numPr>
          <w:ilvl w:val="0"/>
          <w:numId w:val="15"/>
        </w:numPr>
        <w:spacing w:line="240" w:lineRule="auto"/>
        <w:jc w:val="both"/>
        <w:rPr>
          <w:lang w:val="en-US"/>
        </w:rPr>
      </w:pPr>
      <w:r w:rsidRPr="00DA6C72">
        <w:rPr>
          <w:lang w:val="en-US"/>
        </w:rPr>
        <w:t>Facebook: @arcacontinental</w:t>
      </w:r>
    </w:p>
    <w:p w14:paraId="612C24AA" w14:textId="77777777" w:rsidR="00DA6C72" w:rsidRPr="00DA6C72" w:rsidRDefault="00DA6C72" w:rsidP="00DA6C72">
      <w:pPr>
        <w:pStyle w:val="Prrafodelista"/>
        <w:numPr>
          <w:ilvl w:val="0"/>
          <w:numId w:val="15"/>
        </w:numPr>
        <w:spacing w:line="240" w:lineRule="auto"/>
        <w:jc w:val="both"/>
        <w:rPr>
          <w:lang w:val="en-US"/>
        </w:rPr>
      </w:pPr>
      <w:r w:rsidRPr="00DA6C72">
        <w:rPr>
          <w:lang w:val="en-US"/>
        </w:rPr>
        <w:t>Twitter: @arcacontal</w:t>
      </w:r>
    </w:p>
    <w:p w14:paraId="549EAE1F" w14:textId="77777777" w:rsidR="00DA6C72" w:rsidRPr="00DA6C72" w:rsidRDefault="00DA6C72" w:rsidP="00DA6C72">
      <w:pPr>
        <w:pStyle w:val="Prrafodelista"/>
        <w:numPr>
          <w:ilvl w:val="0"/>
          <w:numId w:val="15"/>
        </w:numPr>
        <w:spacing w:line="240" w:lineRule="auto"/>
        <w:jc w:val="both"/>
        <w:rPr>
          <w:lang w:val="en-US"/>
        </w:rPr>
      </w:pPr>
      <w:r w:rsidRPr="00DA6C72">
        <w:rPr>
          <w:lang w:val="en-US"/>
        </w:rPr>
        <w:t xml:space="preserve">Instagram: @arcacontal </w:t>
      </w:r>
    </w:p>
    <w:p w14:paraId="75D34FC4" w14:textId="77777777" w:rsidR="00DA6C72" w:rsidRPr="00DA6C72" w:rsidRDefault="00DA6C72" w:rsidP="00DA6C72">
      <w:pPr>
        <w:pStyle w:val="Prrafodelista"/>
        <w:numPr>
          <w:ilvl w:val="0"/>
          <w:numId w:val="15"/>
        </w:numPr>
        <w:spacing w:line="240" w:lineRule="auto"/>
        <w:jc w:val="both"/>
        <w:rPr>
          <w:lang w:val="en-US"/>
        </w:rPr>
      </w:pPr>
      <w:r w:rsidRPr="00DA6C72">
        <w:rPr>
          <w:lang w:val="en-US"/>
        </w:rPr>
        <w:t xml:space="preserve">LinkedIn: @arcacontinental </w:t>
      </w:r>
    </w:p>
    <w:p w14:paraId="6AA73002" w14:textId="39774681" w:rsidR="00E41B77" w:rsidRPr="00DA6C72" w:rsidRDefault="00DA6C72" w:rsidP="00E41B77">
      <w:pPr>
        <w:spacing w:line="240" w:lineRule="auto"/>
        <w:jc w:val="both"/>
        <w:rPr>
          <w:rFonts w:eastAsia="Calibri" w:cstheme="minorHAnsi"/>
          <w:sz w:val="18"/>
          <w:szCs w:val="18"/>
        </w:rPr>
      </w:pPr>
      <w:r w:rsidRPr="00DA6C72">
        <w:t xml:space="preserve">Media Contact: Arca Continental Mexico Press Office </w:t>
      </w:r>
      <w:hyperlink r:id="rId11" w:history="1">
        <w:r w:rsidRPr="00DA6C72">
          <w:rPr>
            <w:rStyle w:val="Hipervnculo"/>
          </w:rPr>
          <w:t>saladeprensa@arcacontal.com</w:t>
        </w:r>
      </w:hyperlink>
      <w:r w:rsidRPr="00DA6C72">
        <w:rPr>
          <w:color w:val="242424"/>
        </w:rPr>
        <w:t xml:space="preserve"> </w:t>
      </w:r>
      <w:r w:rsidRPr="00DA6C72">
        <w:rPr>
          <w:color w:val="242424"/>
        </w:rPr>
        <w:t> </w:t>
      </w:r>
      <w:r w:rsidR="00E41B77" w:rsidRPr="00DA6C72">
        <w:rPr>
          <w:rFonts w:eastAsia="Calibri" w:cstheme="minorHAnsi"/>
          <w:sz w:val="18"/>
          <w:szCs w:val="18"/>
        </w:rPr>
        <w:t> </w:t>
      </w:r>
    </w:p>
    <w:p w14:paraId="6748E776" w14:textId="77777777" w:rsidR="00DA6C72" w:rsidRPr="00DA6C72" w:rsidRDefault="00DA6C72" w:rsidP="009328D1">
      <w:pPr>
        <w:jc w:val="both"/>
        <w:rPr>
          <w:rFonts w:eastAsia="Arial Nova" w:cstheme="minorHAnsi"/>
          <w:b/>
          <w:bCs/>
          <w:color w:val="000000" w:themeColor="text1"/>
        </w:rPr>
      </w:pPr>
    </w:p>
    <w:p w14:paraId="4242ED15" w14:textId="77777777" w:rsidR="00DA6C72" w:rsidRPr="00DA6C72" w:rsidRDefault="00DA6C72" w:rsidP="00E41B77">
      <w:pPr>
        <w:spacing w:line="240" w:lineRule="auto"/>
        <w:jc w:val="both"/>
        <w:rPr>
          <w:lang w:val="en-US"/>
        </w:rPr>
      </w:pPr>
      <w:r w:rsidRPr="00DA6C72">
        <w:rPr>
          <w:rStyle w:val="Textoennegrita"/>
          <w:lang w:val="en-US"/>
        </w:rPr>
        <w:t>About PetStar</w:t>
      </w:r>
      <w:r w:rsidRPr="00DA6C72">
        <w:rPr>
          <w:lang w:val="en-US"/>
        </w:rPr>
        <w:t> </w:t>
      </w:r>
    </w:p>
    <w:p w14:paraId="13D193CF" w14:textId="77777777" w:rsidR="00DA6C72" w:rsidRPr="00DA6C72" w:rsidRDefault="00DA6C72" w:rsidP="00E41B77">
      <w:pPr>
        <w:spacing w:line="240" w:lineRule="auto"/>
        <w:jc w:val="both"/>
        <w:rPr>
          <w:lang w:val="en-US"/>
        </w:rPr>
      </w:pPr>
      <w:r w:rsidRPr="00DA6C72">
        <w:rPr>
          <w:lang w:val="en-US"/>
        </w:rPr>
        <w:t xml:space="preserve">About PetStar S.A.P.I. de C.V. A Mexican company established in 2006 as part of the Mexican Coca-Cola Industry (IMCC), PetStar is recognized as a benchmark of excellence for its unique business model, which collects and recycles PET containers to produce food-grade recycled resin through an inclusive approach that promotes social mobility and enhances the dignity of waste pickers and PET collectors, generating </w:t>
      </w:r>
      <w:r w:rsidRPr="00DA6C72">
        <w:rPr>
          <w:lang w:val="en-US"/>
        </w:rPr>
        <w:lastRenderedPageBreak/>
        <w:t xml:space="preserve">social, environmental and economic value across the country. </w:t>
      </w:r>
      <w:r w:rsidRPr="00DA6C72">
        <w:t xml:space="preserve">The company is led by Arca Continental, Coca-Cola Mexico, Bepensa Bebidas, Corporación del Fuerte, Corporación Rica, Grupo Embotellador Nayar and Embotelladora de Colima, reflecting the IMCC’s commitment to Sustainability. </w:t>
      </w:r>
      <w:r w:rsidRPr="00DA6C72">
        <w:rPr>
          <w:lang w:val="en-US"/>
        </w:rPr>
        <w:t xml:space="preserve">PetStar operates 8 collection plants, 1 value-recovery plant and the world’s largest food-grade PET recycling plant. </w:t>
      </w:r>
    </w:p>
    <w:p w14:paraId="70F63BCC" w14:textId="580217FC" w:rsidR="00DA6C72" w:rsidRDefault="00DA6C72" w:rsidP="00E41B77">
      <w:pPr>
        <w:spacing w:line="240" w:lineRule="auto"/>
        <w:jc w:val="both"/>
        <w:rPr>
          <w:color w:val="242424"/>
          <w:lang w:val="en-US"/>
        </w:rPr>
      </w:pPr>
      <w:r w:rsidRPr="00DA6C72">
        <w:rPr>
          <w:lang w:val="en-US"/>
        </w:rPr>
        <w:t>For more information about PetStar, visit </w:t>
      </w:r>
      <w:hyperlink r:id="rId12" w:history="1">
        <w:r w:rsidRPr="00C11400">
          <w:rPr>
            <w:rStyle w:val="Hipervnculo"/>
            <w:lang w:val="en-US"/>
          </w:rPr>
          <w:t>www.petstar.mx</w:t>
        </w:r>
      </w:hyperlink>
      <w:r>
        <w:rPr>
          <w:color w:val="242424"/>
          <w:lang w:val="en-US"/>
        </w:rPr>
        <w:t xml:space="preserve"> </w:t>
      </w:r>
    </w:p>
    <w:p w14:paraId="03B69809" w14:textId="341456FF" w:rsidR="00E41B77" w:rsidRPr="00DA6C72" w:rsidRDefault="00DA6C72" w:rsidP="00E41B77">
      <w:pPr>
        <w:spacing w:line="240" w:lineRule="auto"/>
        <w:jc w:val="both"/>
        <w:rPr>
          <w:color w:val="242424"/>
        </w:rPr>
      </w:pPr>
      <w:r w:rsidRPr="00DA6C72">
        <w:t>Media</w:t>
      </w:r>
      <w:r w:rsidRPr="00DA6C72">
        <w:t xml:space="preserve"> </w:t>
      </w:r>
      <w:r w:rsidRPr="00DA6C72">
        <w:t xml:space="preserve">Contact: Ximena Martínez </w:t>
      </w:r>
      <w:hyperlink r:id="rId13" w:history="1">
        <w:r w:rsidRPr="00C11400">
          <w:rPr>
            <w:rStyle w:val="Hipervnculo"/>
          </w:rPr>
          <w:t>xmartinez@petstar.mx</w:t>
        </w:r>
      </w:hyperlink>
      <w:r>
        <w:rPr>
          <w:color w:val="242424"/>
        </w:rPr>
        <w:t xml:space="preserve"> </w:t>
      </w:r>
    </w:p>
    <w:sectPr w:rsidR="00E41B77" w:rsidRPr="00DA6C72" w:rsidSect="00AB36C3">
      <w:headerReference w:type="default" r:id="rId14"/>
      <w:footerReference w:type="default" r:id="rId15"/>
      <w:pgSz w:w="12240" w:h="15840"/>
      <w:pgMar w:top="1843"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A96C3" w14:textId="77777777" w:rsidR="00DA3015" w:rsidRDefault="00DA3015" w:rsidP="009F6065">
      <w:pPr>
        <w:spacing w:after="0" w:line="240" w:lineRule="auto"/>
      </w:pPr>
      <w:r>
        <w:separator/>
      </w:r>
    </w:p>
  </w:endnote>
  <w:endnote w:type="continuationSeparator" w:id="0">
    <w:p w14:paraId="7C52C72C" w14:textId="77777777" w:rsidR="00DA3015" w:rsidRDefault="00DA3015" w:rsidP="009F6065">
      <w:pPr>
        <w:spacing w:after="0" w:line="240" w:lineRule="auto"/>
      </w:pPr>
      <w:r>
        <w:continuationSeparator/>
      </w:r>
    </w:p>
  </w:endnote>
  <w:endnote w:type="continuationNotice" w:id="1">
    <w:p w14:paraId="0D80309E" w14:textId="77777777" w:rsidR="00DA3015" w:rsidRDefault="00DA30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ova">
    <w:charset w:val="00"/>
    <w:family w:val="swiss"/>
    <w:pitch w:val="variable"/>
    <w:sig w:usb0="2000028F" w:usb1="00000002" w:usb2="00000000" w:usb3="00000000" w:csb0="0000019F" w:csb1="00000000"/>
  </w:font>
  <w:font w:name="Avenir">
    <w:altName w:val="Calibri"/>
    <w:charset w:val="4D"/>
    <w:family w:val="swiss"/>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1"/>
      <w:tblW w:w="0" w:type="auto"/>
      <w:tblLayout w:type="fixed"/>
      <w:tblLook w:val="06A0" w:firstRow="1" w:lastRow="0" w:firstColumn="1" w:lastColumn="0" w:noHBand="1" w:noVBand="1"/>
    </w:tblPr>
    <w:tblGrid>
      <w:gridCol w:w="3120"/>
      <w:gridCol w:w="3120"/>
      <w:gridCol w:w="3120"/>
    </w:tblGrid>
    <w:tr w:rsidR="0025588A" w14:paraId="03012886" w14:textId="77777777" w:rsidTr="05403508">
      <w:trPr>
        <w:trHeight w:val="300"/>
      </w:trPr>
      <w:tc>
        <w:tcPr>
          <w:tcW w:w="3120" w:type="dxa"/>
        </w:tcPr>
        <w:p w14:paraId="0E9C83ED" w14:textId="1847792C" w:rsidR="0025588A" w:rsidRDefault="0025588A" w:rsidP="05403508">
          <w:pPr>
            <w:ind w:left="-115"/>
          </w:pPr>
        </w:p>
      </w:tc>
      <w:tc>
        <w:tcPr>
          <w:tcW w:w="3120" w:type="dxa"/>
        </w:tcPr>
        <w:p w14:paraId="13D50719" w14:textId="6F8908F7" w:rsidR="0025588A" w:rsidRDefault="0025588A" w:rsidP="05403508">
          <w:pPr>
            <w:jc w:val="center"/>
          </w:pPr>
        </w:p>
      </w:tc>
      <w:tc>
        <w:tcPr>
          <w:tcW w:w="3120" w:type="dxa"/>
        </w:tcPr>
        <w:p w14:paraId="77383F84" w14:textId="0158205A" w:rsidR="0025588A" w:rsidRDefault="0025588A" w:rsidP="05403508">
          <w:pPr>
            <w:ind w:right="-115"/>
            <w:jc w:val="right"/>
          </w:pPr>
        </w:p>
      </w:tc>
    </w:tr>
  </w:tbl>
  <w:p w14:paraId="29FB8AE0" w14:textId="66414412" w:rsidR="0025588A" w:rsidRDefault="002558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4F97C" w14:textId="77777777" w:rsidR="00DA3015" w:rsidRDefault="00DA3015" w:rsidP="009F6065">
      <w:pPr>
        <w:spacing w:after="0" w:line="240" w:lineRule="auto"/>
      </w:pPr>
      <w:bookmarkStart w:id="0" w:name="_Hlk103861463"/>
      <w:bookmarkEnd w:id="0"/>
      <w:r>
        <w:separator/>
      </w:r>
    </w:p>
  </w:footnote>
  <w:footnote w:type="continuationSeparator" w:id="0">
    <w:p w14:paraId="2621D909" w14:textId="77777777" w:rsidR="00DA3015" w:rsidRDefault="00DA3015" w:rsidP="009F6065">
      <w:pPr>
        <w:spacing w:after="0" w:line="240" w:lineRule="auto"/>
      </w:pPr>
      <w:r>
        <w:continuationSeparator/>
      </w:r>
    </w:p>
  </w:footnote>
  <w:footnote w:type="continuationNotice" w:id="1">
    <w:p w14:paraId="5ED63461" w14:textId="77777777" w:rsidR="00DA3015" w:rsidRDefault="00DA30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1BAD" w14:textId="3BD0516B" w:rsidR="00F930AC" w:rsidRDefault="00D442CF" w:rsidP="000C52D0">
    <w:pPr>
      <w:tabs>
        <w:tab w:val="left" w:pos="6400"/>
        <w:tab w:val="left" w:pos="7706"/>
      </w:tabs>
      <w:rPr>
        <w:noProof/>
      </w:rPr>
    </w:pPr>
    <w:r>
      <w:rPr>
        <w:rFonts w:ascii="Avenir" w:eastAsia="Avenir" w:hAnsi="Avenir" w:cs="Avenir"/>
        <w:noProof/>
      </w:rPr>
      <w:drawing>
        <wp:anchor distT="0" distB="0" distL="114300" distR="114300" simplePos="0" relativeHeight="251668483" behindDoc="0" locked="0" layoutInCell="1" allowOverlap="1" wp14:anchorId="538D3DCA" wp14:editId="6C883F3A">
          <wp:simplePos x="0" y="0"/>
          <wp:positionH relativeFrom="margin">
            <wp:posOffset>0</wp:posOffset>
          </wp:positionH>
          <wp:positionV relativeFrom="paragraph">
            <wp:posOffset>0</wp:posOffset>
          </wp:positionV>
          <wp:extent cx="1865091" cy="373380"/>
          <wp:effectExtent l="0" t="0" r="1905" b="7620"/>
          <wp:wrapNone/>
          <wp:docPr id="43390940" name="Imagen 3" descr="Forma&#10;&#10;Descripción generada automáticamente con confianza media">
            <a:extLst xmlns:a="http://schemas.openxmlformats.org/drawingml/2006/main">
              <a:ext uri="{FF2B5EF4-FFF2-40B4-BE49-F238E27FC236}">
                <a16:creationId xmlns:a16="http://schemas.microsoft.com/office/drawing/2014/main" id="{E55E64CB-4996-4E33-8D31-8DCD4AE82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41447" name="Imagen 3"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865091" cy="373380"/>
                  </a:xfrm>
                  <a:prstGeom prst="rect">
                    <a:avLst/>
                  </a:prstGeom>
                </pic:spPr>
              </pic:pic>
            </a:graphicData>
          </a:graphic>
          <wp14:sizeRelH relativeFrom="margin">
            <wp14:pctWidth>0</wp14:pctWidth>
          </wp14:sizeRelH>
          <wp14:sizeRelV relativeFrom="margin">
            <wp14:pctHeight>0</wp14:pctHeight>
          </wp14:sizeRelV>
        </wp:anchor>
      </w:drawing>
    </w:r>
    <w:r w:rsidR="009328D1">
      <w:rPr>
        <w:noProof/>
      </w:rPr>
      <w:drawing>
        <wp:anchor distT="0" distB="0" distL="114300" distR="114300" simplePos="0" relativeHeight="251660291" behindDoc="0" locked="0" layoutInCell="1" allowOverlap="1" wp14:anchorId="49CF3188" wp14:editId="2BA5453B">
          <wp:simplePos x="0" y="0"/>
          <wp:positionH relativeFrom="margin">
            <wp:posOffset>2457277</wp:posOffset>
          </wp:positionH>
          <wp:positionV relativeFrom="paragraph">
            <wp:posOffset>-59690</wp:posOffset>
          </wp:positionV>
          <wp:extent cx="1092200" cy="569595"/>
          <wp:effectExtent l="0" t="0" r="0" b="1905"/>
          <wp:wrapNone/>
          <wp:docPr id="539158319" name="Imagen 2" descr="Logotipo&#10;&#10;El contenido generado por IA puede ser incorrecto.">
            <a:extLst xmlns:a="http://schemas.openxmlformats.org/drawingml/2006/main">
              <a:ext uri="{FF2B5EF4-FFF2-40B4-BE49-F238E27FC236}">
                <a16:creationId xmlns:a16="http://schemas.microsoft.com/office/drawing/2014/main" id="{0E83C8DC-EB08-4ACA-8B26-E9B26E9F62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88662" name="Imagen 2" descr="Logotipo&#10;&#10;El contenido generado por IA puede ser incorrecto."/>
                  <pic:cNvPicPr/>
                </pic:nvPicPr>
                <pic:blipFill rotWithShape="1">
                  <a:blip r:embed="rId2">
                    <a:extLst>
                      <a:ext uri="{28A0092B-C50C-407E-A947-70E740481C1C}">
                        <a14:useLocalDpi xmlns:a14="http://schemas.microsoft.com/office/drawing/2010/main" val="0"/>
                      </a:ext>
                    </a:extLst>
                  </a:blip>
                  <a:srcRect l="8653" t="12358" r="4167" b="9074"/>
                  <a:stretch/>
                </pic:blipFill>
                <pic:spPr bwMode="auto">
                  <a:xfrm>
                    <a:off x="0" y="0"/>
                    <a:ext cx="1092200" cy="569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28D1">
      <w:rPr>
        <w:noProof/>
      </w:rPr>
      <w:drawing>
        <wp:anchor distT="0" distB="0" distL="114300" distR="114300" simplePos="0" relativeHeight="251666435" behindDoc="0" locked="0" layoutInCell="1" allowOverlap="1" wp14:anchorId="362525B1" wp14:editId="36843552">
          <wp:simplePos x="0" y="0"/>
          <wp:positionH relativeFrom="column">
            <wp:posOffset>4059322</wp:posOffset>
          </wp:positionH>
          <wp:positionV relativeFrom="paragraph">
            <wp:posOffset>4733</wp:posOffset>
          </wp:positionV>
          <wp:extent cx="1481160" cy="434109"/>
          <wp:effectExtent l="0" t="0" r="5080" b="0"/>
          <wp:wrapNone/>
          <wp:docPr id="2120757162" name="Imagen 1" descr="PetStar | Almoloya de Juá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Star | Almoloya de Juárez"/>
                  <pic:cNvPicPr>
                    <a:picLocks noChangeAspect="1" noChangeArrowheads="1"/>
                  </pic:cNvPicPr>
                </pic:nvPicPr>
                <pic:blipFill rotWithShape="1">
                  <a:blip r:embed="rId3">
                    <a:extLst>
                      <a:ext uri="{28A0092B-C50C-407E-A947-70E740481C1C}">
                        <a14:useLocalDpi xmlns:a14="http://schemas.microsoft.com/office/drawing/2010/main" val="0"/>
                      </a:ext>
                    </a:extLst>
                  </a:blip>
                  <a:srcRect t="35345" b="35343"/>
                  <a:stretch/>
                </pic:blipFill>
                <pic:spPr bwMode="auto">
                  <a:xfrm>
                    <a:off x="0" y="0"/>
                    <a:ext cx="1481160" cy="4341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41CE">
      <w:fldChar w:fldCharType="begin"/>
    </w:r>
    <w:r w:rsidR="002474C9">
      <w:instrText xml:space="preserve"> INCLUDEPICTURE "C:\\Users\\amanda\\Library\\Group Containers\\UBF8T346G9.ms\\WebArchiveCopyPasteTempFiles\\com.microsoft.Word\\logo-nav.png" \* MERGEFORMAT </w:instrText>
    </w:r>
    <w:r w:rsidR="00DA3015">
      <w:fldChar w:fldCharType="separate"/>
    </w:r>
    <w:r w:rsidR="002841CE">
      <w:fldChar w:fldCharType="end"/>
    </w:r>
    <w:r w:rsidR="00655308">
      <w:t xml:space="preserve">  </w:t>
    </w:r>
    <w:r w:rsidR="00646FF6">
      <w:rPr>
        <w:noProof/>
      </w:rPr>
      <w:t xml:space="preserve">                   </w:t>
    </w:r>
    <w:r w:rsidR="0012613A">
      <w:fldChar w:fldCharType="begin"/>
    </w:r>
    <w:r w:rsidR="002474C9">
      <w:instrText xml:space="preserve"> INCLUDEPICTURE "C:\\Users\\amanda\\Library\\Group Containers\\UBF8T346G9.ms\\WebArchiveCopyPasteTempFiles\\com.microsoft.Word\\Picture2.png" \* MERGEFORMAT </w:instrText>
    </w:r>
    <w:r w:rsidR="00DA3015">
      <w:fldChar w:fldCharType="separate"/>
    </w:r>
    <w:r w:rsidR="0012613A">
      <w:fldChar w:fldCharType="end"/>
    </w:r>
    <w:r w:rsidR="00646FF6">
      <w:rPr>
        <w:noProof/>
      </w:rPr>
      <w:t xml:space="preserve">                     </w:t>
    </w:r>
    <w:r w:rsidR="002A4077">
      <w:rPr>
        <w:noProof/>
      </w:rPr>
      <w:tab/>
    </w:r>
    <w:r w:rsidR="009328D1">
      <w:fldChar w:fldCharType="begin"/>
    </w:r>
    <w:r w:rsidR="002474C9">
      <w:instrText xml:space="preserve"> INCLUDEPICTURE "C:\\Users\\amanda\\Library\\Group Containers\\UBF8T346G9.ms\\WebArchiveCopyPasteTempFiles\\com.microsoft.Word\\images?q=tbnANd9GcTNQTFFdGQ1xdg6_2Cbkjmuu8gGLXQlvrrRypunvaPzkECYvRcx44dkPY6l&amp;s=10" \* MERGEFORMAT </w:instrText>
    </w:r>
    <w:r w:rsidR="00DA3015">
      <w:fldChar w:fldCharType="separate"/>
    </w:r>
    <w:r w:rsidR="009328D1">
      <w:fldChar w:fldCharType="end"/>
    </w:r>
    <w:r w:rsidR="000C52D0">
      <w:rPr>
        <w:noProof/>
      </w:rPr>
      <w:tab/>
    </w:r>
    <w:r w:rsidR="002A4077">
      <w:fldChar w:fldCharType="begin"/>
    </w:r>
    <w:r w:rsidR="002474C9">
      <w:instrText xml:space="preserve"> INCLUDEPICTURE "C:\\Users\\amanda\\Library\\Group Containers\\UBF8T346G9.ms\\WebArchiveCopyPasteTempFiles\\com.microsoft.Word\\iTBvRTjU59bpgnodjJ9_kNj9RS-cwT5BRp_46WfpYt44OZxrz_yp0JTRYF8_MZ1q324zdBCzYEqs9sDvnTSsIR1kSQitBh5ifDIFfV-UvFej6hAMEEd_FxNOg6KSVM-gKIQPtaQX5uNnuuZwOjg" \* MERGEFORMAT </w:instrText>
    </w:r>
    <w:r w:rsidR="00DA3015">
      <w:fldChar w:fldCharType="separate"/>
    </w:r>
    <w:r w:rsidR="002A4077">
      <w:fldChar w:fldCharType="end"/>
    </w:r>
  </w:p>
  <w:p w14:paraId="530D7360" w14:textId="476A4518" w:rsidR="0025588A" w:rsidRDefault="00591A3E">
    <w:pPr>
      <w:rPr>
        <w:noProof/>
      </w:rPr>
    </w:pPr>
    <w:r w:rsidRPr="00DC3409">
      <w:rPr>
        <w:noProof/>
      </w:rPr>
      <w:drawing>
        <wp:anchor distT="0" distB="0" distL="114300" distR="114300" simplePos="0" relativeHeight="251664387" behindDoc="1" locked="0" layoutInCell="1" allowOverlap="1" wp14:anchorId="47A16D82" wp14:editId="1F380A0B">
          <wp:simplePos x="0" y="0"/>
          <wp:positionH relativeFrom="page">
            <wp:align>right</wp:align>
          </wp:positionH>
          <wp:positionV relativeFrom="paragraph">
            <wp:posOffset>288925</wp:posOffset>
          </wp:positionV>
          <wp:extent cx="7769225" cy="66675"/>
          <wp:effectExtent l="0" t="0" r="3175" b="9525"/>
          <wp:wrapNone/>
          <wp:docPr id="1052310071" name="Imagen 1052310071" descr="Forma, Patrón de fondo, Rectángulo&#10;&#10;Descripción generada automáticamente">
            <a:extLst xmlns:a="http://schemas.openxmlformats.org/drawingml/2006/main">
              <a:ext uri="{FF2B5EF4-FFF2-40B4-BE49-F238E27FC236}">
                <a16:creationId xmlns:a16="http://schemas.microsoft.com/office/drawing/2014/main" id="{E7EE3D10-848A-40D9-9161-953E02B47C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n 2" descr="Forma, Patrón de fondo, Rectángul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7769225" cy="66675"/>
                  </a:xfrm>
                  <a:prstGeom prst="rect">
                    <a:avLst/>
                  </a:prstGeom>
                </pic:spPr>
              </pic:pic>
            </a:graphicData>
          </a:graphic>
          <wp14:sizeRelH relativeFrom="margin">
            <wp14:pctWidth>0</wp14:pctWidth>
          </wp14:sizeRelH>
          <wp14:sizeRelV relativeFrom="margin">
            <wp14:pctHeight>0</wp14:pctHeight>
          </wp14:sizeRelV>
        </wp:anchor>
      </w:drawing>
    </w:r>
    <w:r w:rsidR="0025588A">
      <w:rPr>
        <w:noProof/>
      </w:rPr>
      <w:t xml:space="preserve">                                        </w:t>
    </w:r>
  </w:p>
  <w:p w14:paraId="6F85DCDE" w14:textId="55AC0112" w:rsidR="0025588A" w:rsidRDefault="0025588A">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10739"/>
    <w:multiLevelType w:val="hybridMultilevel"/>
    <w:tmpl w:val="6E3ECA6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2D264B83"/>
    <w:multiLevelType w:val="hybridMultilevel"/>
    <w:tmpl w:val="E4B6D9B0"/>
    <w:lvl w:ilvl="0" w:tplc="C7546812">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7561903"/>
    <w:multiLevelType w:val="multilevel"/>
    <w:tmpl w:val="99D4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3F307E"/>
    <w:multiLevelType w:val="hybridMultilevel"/>
    <w:tmpl w:val="D584D50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424A5A3C"/>
    <w:multiLevelType w:val="hybridMultilevel"/>
    <w:tmpl w:val="E716D18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4F9C7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9F32B1"/>
    <w:multiLevelType w:val="hybridMultilevel"/>
    <w:tmpl w:val="DCB0CD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F6E7419"/>
    <w:multiLevelType w:val="hybridMultilevel"/>
    <w:tmpl w:val="79788F00"/>
    <w:lvl w:ilvl="0" w:tplc="53C400B4">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6582D6A"/>
    <w:multiLevelType w:val="hybridMultilevel"/>
    <w:tmpl w:val="984AB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231D81"/>
    <w:multiLevelType w:val="hybridMultilevel"/>
    <w:tmpl w:val="2AF2D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AB80558"/>
    <w:multiLevelType w:val="hybridMultilevel"/>
    <w:tmpl w:val="6B369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5ED1196"/>
    <w:multiLevelType w:val="hybridMultilevel"/>
    <w:tmpl w:val="C62637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8414E30"/>
    <w:multiLevelType w:val="multilevel"/>
    <w:tmpl w:val="7508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B93116C"/>
    <w:multiLevelType w:val="hybridMultilevel"/>
    <w:tmpl w:val="9C76D53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FE007F8"/>
    <w:multiLevelType w:val="hybridMultilevel"/>
    <w:tmpl w:val="DFA6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4"/>
  </w:num>
  <w:num w:numId="4">
    <w:abstractNumId w:val="6"/>
  </w:num>
  <w:num w:numId="5">
    <w:abstractNumId w:val="11"/>
  </w:num>
  <w:num w:numId="6">
    <w:abstractNumId w:val="9"/>
  </w:num>
  <w:num w:numId="7">
    <w:abstractNumId w:val="3"/>
  </w:num>
  <w:num w:numId="8">
    <w:abstractNumId w:val="8"/>
  </w:num>
  <w:num w:numId="9">
    <w:abstractNumId w:val="4"/>
  </w:num>
  <w:num w:numId="10">
    <w:abstractNumId w:val="1"/>
  </w:num>
  <w:num w:numId="11">
    <w:abstractNumId w:val="5"/>
  </w:num>
  <w:num w:numId="12">
    <w:abstractNumId w:val="0"/>
  </w:num>
  <w:num w:numId="13">
    <w:abstractNumId w:val="2"/>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065"/>
    <w:rsid w:val="0000437F"/>
    <w:rsid w:val="00004C30"/>
    <w:rsid w:val="00013444"/>
    <w:rsid w:val="00015159"/>
    <w:rsid w:val="0002020D"/>
    <w:rsid w:val="00023031"/>
    <w:rsid w:val="000248AD"/>
    <w:rsid w:val="00024A0C"/>
    <w:rsid w:val="00026D92"/>
    <w:rsid w:val="00026EDD"/>
    <w:rsid w:val="00030A5D"/>
    <w:rsid w:val="00031696"/>
    <w:rsid w:val="00033153"/>
    <w:rsid w:val="00033DE0"/>
    <w:rsid w:val="00034A8A"/>
    <w:rsid w:val="00034CDB"/>
    <w:rsid w:val="00034D4E"/>
    <w:rsid w:val="0003506D"/>
    <w:rsid w:val="000370F8"/>
    <w:rsid w:val="00037604"/>
    <w:rsid w:val="00043722"/>
    <w:rsid w:val="00044CD1"/>
    <w:rsid w:val="0004550D"/>
    <w:rsid w:val="000456F6"/>
    <w:rsid w:val="00051B84"/>
    <w:rsid w:val="00051D21"/>
    <w:rsid w:val="000538F3"/>
    <w:rsid w:val="00054B9E"/>
    <w:rsid w:val="00056350"/>
    <w:rsid w:val="000578AF"/>
    <w:rsid w:val="0006100E"/>
    <w:rsid w:val="00061388"/>
    <w:rsid w:val="00062603"/>
    <w:rsid w:val="00067CE2"/>
    <w:rsid w:val="00067D68"/>
    <w:rsid w:val="000708E6"/>
    <w:rsid w:val="00070FA7"/>
    <w:rsid w:val="00072589"/>
    <w:rsid w:val="000767B9"/>
    <w:rsid w:val="00080DB2"/>
    <w:rsid w:val="00082064"/>
    <w:rsid w:val="0008718F"/>
    <w:rsid w:val="000915A6"/>
    <w:rsid w:val="00091DAE"/>
    <w:rsid w:val="00091F38"/>
    <w:rsid w:val="0009413C"/>
    <w:rsid w:val="00094248"/>
    <w:rsid w:val="000A004E"/>
    <w:rsid w:val="000A29FF"/>
    <w:rsid w:val="000A470B"/>
    <w:rsid w:val="000A5AA9"/>
    <w:rsid w:val="000B3FDF"/>
    <w:rsid w:val="000C0690"/>
    <w:rsid w:val="000C26DE"/>
    <w:rsid w:val="000C52D0"/>
    <w:rsid w:val="000C5F84"/>
    <w:rsid w:val="000C7560"/>
    <w:rsid w:val="000D1D2E"/>
    <w:rsid w:val="000D5C8B"/>
    <w:rsid w:val="000E053A"/>
    <w:rsid w:val="000E12E2"/>
    <w:rsid w:val="000E2EF2"/>
    <w:rsid w:val="000E63C3"/>
    <w:rsid w:val="000E6B57"/>
    <w:rsid w:val="000E70F0"/>
    <w:rsid w:val="000F24FC"/>
    <w:rsid w:val="000F3DE4"/>
    <w:rsid w:val="000F4F21"/>
    <w:rsid w:val="000F5E55"/>
    <w:rsid w:val="000F7AAA"/>
    <w:rsid w:val="00104A19"/>
    <w:rsid w:val="001052EA"/>
    <w:rsid w:val="001070A6"/>
    <w:rsid w:val="0011114F"/>
    <w:rsid w:val="00112831"/>
    <w:rsid w:val="00112DA5"/>
    <w:rsid w:val="001155D5"/>
    <w:rsid w:val="001156ED"/>
    <w:rsid w:val="0011700E"/>
    <w:rsid w:val="00121310"/>
    <w:rsid w:val="00126082"/>
    <w:rsid w:val="0012613A"/>
    <w:rsid w:val="001261E4"/>
    <w:rsid w:val="00133D88"/>
    <w:rsid w:val="00136757"/>
    <w:rsid w:val="00140A46"/>
    <w:rsid w:val="00144126"/>
    <w:rsid w:val="001466F1"/>
    <w:rsid w:val="00150662"/>
    <w:rsid w:val="00151ED0"/>
    <w:rsid w:val="00155734"/>
    <w:rsid w:val="001557EB"/>
    <w:rsid w:val="00155F0D"/>
    <w:rsid w:val="00160072"/>
    <w:rsid w:val="00160BBE"/>
    <w:rsid w:val="001617EA"/>
    <w:rsid w:val="00165C52"/>
    <w:rsid w:val="0017007D"/>
    <w:rsid w:val="00170463"/>
    <w:rsid w:val="00174467"/>
    <w:rsid w:val="00176A57"/>
    <w:rsid w:val="0018623D"/>
    <w:rsid w:val="00187BE5"/>
    <w:rsid w:val="00192C79"/>
    <w:rsid w:val="00193241"/>
    <w:rsid w:val="001933D8"/>
    <w:rsid w:val="001A43E6"/>
    <w:rsid w:val="001A68E3"/>
    <w:rsid w:val="001B056F"/>
    <w:rsid w:val="001B077C"/>
    <w:rsid w:val="001B410C"/>
    <w:rsid w:val="001B4805"/>
    <w:rsid w:val="001B4C74"/>
    <w:rsid w:val="001B4E12"/>
    <w:rsid w:val="001B5483"/>
    <w:rsid w:val="001B70A4"/>
    <w:rsid w:val="001C3C3C"/>
    <w:rsid w:val="001C647F"/>
    <w:rsid w:val="001D14BE"/>
    <w:rsid w:val="001D151D"/>
    <w:rsid w:val="001D2648"/>
    <w:rsid w:val="001D4131"/>
    <w:rsid w:val="001D477D"/>
    <w:rsid w:val="001D743F"/>
    <w:rsid w:val="001E236E"/>
    <w:rsid w:val="001F1255"/>
    <w:rsid w:val="001F7CE1"/>
    <w:rsid w:val="002020BC"/>
    <w:rsid w:val="00202BF3"/>
    <w:rsid w:val="002105A7"/>
    <w:rsid w:val="0021079E"/>
    <w:rsid w:val="00210AE6"/>
    <w:rsid w:val="00213F5F"/>
    <w:rsid w:val="00214ACA"/>
    <w:rsid w:val="00216D0E"/>
    <w:rsid w:val="00224D53"/>
    <w:rsid w:val="00225C37"/>
    <w:rsid w:val="002322A4"/>
    <w:rsid w:val="002330DA"/>
    <w:rsid w:val="00235886"/>
    <w:rsid w:val="00237173"/>
    <w:rsid w:val="0024313E"/>
    <w:rsid w:val="00243B4D"/>
    <w:rsid w:val="00243E03"/>
    <w:rsid w:val="0024687E"/>
    <w:rsid w:val="002474C9"/>
    <w:rsid w:val="002505FC"/>
    <w:rsid w:val="0025090A"/>
    <w:rsid w:val="00253048"/>
    <w:rsid w:val="00253217"/>
    <w:rsid w:val="00254616"/>
    <w:rsid w:val="0025588A"/>
    <w:rsid w:val="00256BD1"/>
    <w:rsid w:val="00261074"/>
    <w:rsid w:val="00261FFF"/>
    <w:rsid w:val="0026414C"/>
    <w:rsid w:val="00265642"/>
    <w:rsid w:val="00272684"/>
    <w:rsid w:val="002740B3"/>
    <w:rsid w:val="00277F53"/>
    <w:rsid w:val="002803BC"/>
    <w:rsid w:val="002813F8"/>
    <w:rsid w:val="00282F61"/>
    <w:rsid w:val="002841CE"/>
    <w:rsid w:val="00284E36"/>
    <w:rsid w:val="002866A4"/>
    <w:rsid w:val="002876EB"/>
    <w:rsid w:val="00290019"/>
    <w:rsid w:val="002911B3"/>
    <w:rsid w:val="0029208F"/>
    <w:rsid w:val="00292C72"/>
    <w:rsid w:val="00292F88"/>
    <w:rsid w:val="00294F19"/>
    <w:rsid w:val="002952BE"/>
    <w:rsid w:val="0029629F"/>
    <w:rsid w:val="00297708"/>
    <w:rsid w:val="002A0035"/>
    <w:rsid w:val="002A288F"/>
    <w:rsid w:val="002A3170"/>
    <w:rsid w:val="002A3CF1"/>
    <w:rsid w:val="002A4077"/>
    <w:rsid w:val="002A54DC"/>
    <w:rsid w:val="002B436C"/>
    <w:rsid w:val="002B5366"/>
    <w:rsid w:val="002D027C"/>
    <w:rsid w:val="002D182C"/>
    <w:rsid w:val="002D3EFC"/>
    <w:rsid w:val="002E2261"/>
    <w:rsid w:val="002E2A56"/>
    <w:rsid w:val="002E7D1C"/>
    <w:rsid w:val="002F0857"/>
    <w:rsid w:val="002F0967"/>
    <w:rsid w:val="002F10D4"/>
    <w:rsid w:val="002F19E5"/>
    <w:rsid w:val="002F55DD"/>
    <w:rsid w:val="002F6A0B"/>
    <w:rsid w:val="0030024C"/>
    <w:rsid w:val="00300633"/>
    <w:rsid w:val="00302185"/>
    <w:rsid w:val="0030277F"/>
    <w:rsid w:val="00302F0A"/>
    <w:rsid w:val="00305226"/>
    <w:rsid w:val="00311E23"/>
    <w:rsid w:val="0031503F"/>
    <w:rsid w:val="00315C4B"/>
    <w:rsid w:val="003220DA"/>
    <w:rsid w:val="00323462"/>
    <w:rsid w:val="003241B8"/>
    <w:rsid w:val="00324CC9"/>
    <w:rsid w:val="00325D84"/>
    <w:rsid w:val="003276DC"/>
    <w:rsid w:val="00327C75"/>
    <w:rsid w:val="003311FC"/>
    <w:rsid w:val="0033461D"/>
    <w:rsid w:val="00334ABE"/>
    <w:rsid w:val="00335DFD"/>
    <w:rsid w:val="0033671D"/>
    <w:rsid w:val="00341B6B"/>
    <w:rsid w:val="00343464"/>
    <w:rsid w:val="003449FE"/>
    <w:rsid w:val="0034796F"/>
    <w:rsid w:val="003521E5"/>
    <w:rsid w:val="00354BCB"/>
    <w:rsid w:val="00357753"/>
    <w:rsid w:val="00360E20"/>
    <w:rsid w:val="0036117B"/>
    <w:rsid w:val="00362878"/>
    <w:rsid w:val="00363543"/>
    <w:rsid w:val="00363AF9"/>
    <w:rsid w:val="00363BED"/>
    <w:rsid w:val="00363CBE"/>
    <w:rsid w:val="00366B61"/>
    <w:rsid w:val="0037315C"/>
    <w:rsid w:val="00374229"/>
    <w:rsid w:val="00374BA5"/>
    <w:rsid w:val="003801BB"/>
    <w:rsid w:val="003832A0"/>
    <w:rsid w:val="00384AAA"/>
    <w:rsid w:val="003857EF"/>
    <w:rsid w:val="00386CCA"/>
    <w:rsid w:val="00394EE0"/>
    <w:rsid w:val="00396075"/>
    <w:rsid w:val="0039773B"/>
    <w:rsid w:val="003A028A"/>
    <w:rsid w:val="003A4312"/>
    <w:rsid w:val="003A4F43"/>
    <w:rsid w:val="003A5433"/>
    <w:rsid w:val="003A613F"/>
    <w:rsid w:val="003B586C"/>
    <w:rsid w:val="003B5F22"/>
    <w:rsid w:val="003C1BE8"/>
    <w:rsid w:val="003C253B"/>
    <w:rsid w:val="003C41E8"/>
    <w:rsid w:val="003C641B"/>
    <w:rsid w:val="003C77F2"/>
    <w:rsid w:val="003D16CE"/>
    <w:rsid w:val="003D2F19"/>
    <w:rsid w:val="003D3986"/>
    <w:rsid w:val="003D4546"/>
    <w:rsid w:val="003D541A"/>
    <w:rsid w:val="003D5A93"/>
    <w:rsid w:val="003D60C3"/>
    <w:rsid w:val="003E05C6"/>
    <w:rsid w:val="003E3CAC"/>
    <w:rsid w:val="003E4805"/>
    <w:rsid w:val="003F2D8B"/>
    <w:rsid w:val="003F4CC9"/>
    <w:rsid w:val="003F6285"/>
    <w:rsid w:val="003F657C"/>
    <w:rsid w:val="003F6E26"/>
    <w:rsid w:val="0040157A"/>
    <w:rsid w:val="00401F1B"/>
    <w:rsid w:val="004020E0"/>
    <w:rsid w:val="00404708"/>
    <w:rsid w:val="0040668E"/>
    <w:rsid w:val="00407295"/>
    <w:rsid w:val="00407679"/>
    <w:rsid w:val="00411621"/>
    <w:rsid w:val="004120F7"/>
    <w:rsid w:val="00412E12"/>
    <w:rsid w:val="00414000"/>
    <w:rsid w:val="00414525"/>
    <w:rsid w:val="00415D8E"/>
    <w:rsid w:val="00415EC4"/>
    <w:rsid w:val="00417C87"/>
    <w:rsid w:val="00426272"/>
    <w:rsid w:val="00431F80"/>
    <w:rsid w:val="0043506B"/>
    <w:rsid w:val="00437040"/>
    <w:rsid w:val="00437985"/>
    <w:rsid w:val="00441C8B"/>
    <w:rsid w:val="00445149"/>
    <w:rsid w:val="00445B8A"/>
    <w:rsid w:val="00447609"/>
    <w:rsid w:val="00451EE3"/>
    <w:rsid w:val="0045431C"/>
    <w:rsid w:val="00455105"/>
    <w:rsid w:val="00460742"/>
    <w:rsid w:val="00464AC8"/>
    <w:rsid w:val="00466874"/>
    <w:rsid w:val="00471738"/>
    <w:rsid w:val="00472DE1"/>
    <w:rsid w:val="00475124"/>
    <w:rsid w:val="00477866"/>
    <w:rsid w:val="00477F8C"/>
    <w:rsid w:val="00482A28"/>
    <w:rsid w:val="00485CF0"/>
    <w:rsid w:val="00486D75"/>
    <w:rsid w:val="00492B79"/>
    <w:rsid w:val="00492FFD"/>
    <w:rsid w:val="00493F9F"/>
    <w:rsid w:val="00494144"/>
    <w:rsid w:val="00496090"/>
    <w:rsid w:val="00496AC3"/>
    <w:rsid w:val="00497687"/>
    <w:rsid w:val="00497CF8"/>
    <w:rsid w:val="00497E8B"/>
    <w:rsid w:val="004A00F9"/>
    <w:rsid w:val="004A392C"/>
    <w:rsid w:val="004A44E2"/>
    <w:rsid w:val="004A52D7"/>
    <w:rsid w:val="004A6904"/>
    <w:rsid w:val="004B0737"/>
    <w:rsid w:val="004B3A19"/>
    <w:rsid w:val="004B48DB"/>
    <w:rsid w:val="004B6EE3"/>
    <w:rsid w:val="004C4B40"/>
    <w:rsid w:val="004C73EC"/>
    <w:rsid w:val="004D1234"/>
    <w:rsid w:val="004D5730"/>
    <w:rsid w:val="004E2FE5"/>
    <w:rsid w:val="004E53F2"/>
    <w:rsid w:val="004F0E84"/>
    <w:rsid w:val="004F4A98"/>
    <w:rsid w:val="004F7EFD"/>
    <w:rsid w:val="0050030D"/>
    <w:rsid w:val="005004F3"/>
    <w:rsid w:val="00502065"/>
    <w:rsid w:val="00502221"/>
    <w:rsid w:val="00502B3E"/>
    <w:rsid w:val="00504C02"/>
    <w:rsid w:val="00504C0F"/>
    <w:rsid w:val="00504E71"/>
    <w:rsid w:val="00504EBC"/>
    <w:rsid w:val="00510C37"/>
    <w:rsid w:val="005111BC"/>
    <w:rsid w:val="005126D9"/>
    <w:rsid w:val="005127C4"/>
    <w:rsid w:val="0051450E"/>
    <w:rsid w:val="005176E3"/>
    <w:rsid w:val="0052165A"/>
    <w:rsid w:val="00521F5C"/>
    <w:rsid w:val="005223CB"/>
    <w:rsid w:val="00522BEA"/>
    <w:rsid w:val="005238AC"/>
    <w:rsid w:val="00523FB3"/>
    <w:rsid w:val="00524C64"/>
    <w:rsid w:val="00527E3F"/>
    <w:rsid w:val="00530D23"/>
    <w:rsid w:val="00531769"/>
    <w:rsid w:val="00540D98"/>
    <w:rsid w:val="00541D21"/>
    <w:rsid w:val="00542222"/>
    <w:rsid w:val="00553320"/>
    <w:rsid w:val="005552E4"/>
    <w:rsid w:val="00555857"/>
    <w:rsid w:val="00557AA4"/>
    <w:rsid w:val="0056006E"/>
    <w:rsid w:val="00560247"/>
    <w:rsid w:val="005624AF"/>
    <w:rsid w:val="00570389"/>
    <w:rsid w:val="00571B5F"/>
    <w:rsid w:val="0057575F"/>
    <w:rsid w:val="00577A70"/>
    <w:rsid w:val="00581484"/>
    <w:rsid w:val="00582356"/>
    <w:rsid w:val="00583440"/>
    <w:rsid w:val="00591A3E"/>
    <w:rsid w:val="00593A61"/>
    <w:rsid w:val="00594080"/>
    <w:rsid w:val="00595829"/>
    <w:rsid w:val="005A586D"/>
    <w:rsid w:val="005A6B8F"/>
    <w:rsid w:val="005A7402"/>
    <w:rsid w:val="005A7FD0"/>
    <w:rsid w:val="005B28B0"/>
    <w:rsid w:val="005B405C"/>
    <w:rsid w:val="005B50E5"/>
    <w:rsid w:val="005B7027"/>
    <w:rsid w:val="005B7AEA"/>
    <w:rsid w:val="005B7DF1"/>
    <w:rsid w:val="005C00A0"/>
    <w:rsid w:val="005C434D"/>
    <w:rsid w:val="005C50F2"/>
    <w:rsid w:val="005C6B9E"/>
    <w:rsid w:val="005C7CE3"/>
    <w:rsid w:val="005D0100"/>
    <w:rsid w:val="005D147A"/>
    <w:rsid w:val="005D14CC"/>
    <w:rsid w:val="005D30CE"/>
    <w:rsid w:val="005D7BF4"/>
    <w:rsid w:val="005E1AC3"/>
    <w:rsid w:val="005E2876"/>
    <w:rsid w:val="005E2B52"/>
    <w:rsid w:val="005E4EAE"/>
    <w:rsid w:val="005E5655"/>
    <w:rsid w:val="005E6EEE"/>
    <w:rsid w:val="005F1F9B"/>
    <w:rsid w:val="00601E19"/>
    <w:rsid w:val="006030E4"/>
    <w:rsid w:val="0060322F"/>
    <w:rsid w:val="006032EE"/>
    <w:rsid w:val="00603BBE"/>
    <w:rsid w:val="00605AF3"/>
    <w:rsid w:val="00606A04"/>
    <w:rsid w:val="00607D55"/>
    <w:rsid w:val="006103A2"/>
    <w:rsid w:val="00611934"/>
    <w:rsid w:val="0061202A"/>
    <w:rsid w:val="006126E2"/>
    <w:rsid w:val="00614011"/>
    <w:rsid w:val="00615120"/>
    <w:rsid w:val="0061568B"/>
    <w:rsid w:val="00615F72"/>
    <w:rsid w:val="0062026B"/>
    <w:rsid w:val="006233EA"/>
    <w:rsid w:val="00625FF0"/>
    <w:rsid w:val="006276EC"/>
    <w:rsid w:val="0063232C"/>
    <w:rsid w:val="006333F4"/>
    <w:rsid w:val="00637877"/>
    <w:rsid w:val="00644AA4"/>
    <w:rsid w:val="00646FF6"/>
    <w:rsid w:val="00650F79"/>
    <w:rsid w:val="006521B7"/>
    <w:rsid w:val="00655308"/>
    <w:rsid w:val="006565D7"/>
    <w:rsid w:val="00660772"/>
    <w:rsid w:val="00662071"/>
    <w:rsid w:val="006651D3"/>
    <w:rsid w:val="0066652B"/>
    <w:rsid w:val="00670047"/>
    <w:rsid w:val="00670A41"/>
    <w:rsid w:val="00673FEF"/>
    <w:rsid w:val="006740BD"/>
    <w:rsid w:val="00675142"/>
    <w:rsid w:val="006765FD"/>
    <w:rsid w:val="0067703F"/>
    <w:rsid w:val="00677404"/>
    <w:rsid w:val="006827FE"/>
    <w:rsid w:val="00682A2E"/>
    <w:rsid w:val="00682CA0"/>
    <w:rsid w:val="00685E72"/>
    <w:rsid w:val="0068768D"/>
    <w:rsid w:val="00690F10"/>
    <w:rsid w:val="00691AD5"/>
    <w:rsid w:val="006932E0"/>
    <w:rsid w:val="00695C40"/>
    <w:rsid w:val="006972F9"/>
    <w:rsid w:val="006A01EF"/>
    <w:rsid w:val="006A1BDC"/>
    <w:rsid w:val="006A2304"/>
    <w:rsid w:val="006A2580"/>
    <w:rsid w:val="006A2BE2"/>
    <w:rsid w:val="006A6494"/>
    <w:rsid w:val="006A666E"/>
    <w:rsid w:val="006A7896"/>
    <w:rsid w:val="006B1391"/>
    <w:rsid w:val="006B2619"/>
    <w:rsid w:val="006B2655"/>
    <w:rsid w:val="006B370C"/>
    <w:rsid w:val="006B62C4"/>
    <w:rsid w:val="006B652E"/>
    <w:rsid w:val="006B6E81"/>
    <w:rsid w:val="006C07C7"/>
    <w:rsid w:val="006C09AF"/>
    <w:rsid w:val="006C1688"/>
    <w:rsid w:val="006C2118"/>
    <w:rsid w:val="006C3609"/>
    <w:rsid w:val="006C6022"/>
    <w:rsid w:val="006C6227"/>
    <w:rsid w:val="006C6658"/>
    <w:rsid w:val="006C6FD1"/>
    <w:rsid w:val="006D6106"/>
    <w:rsid w:val="006D6E70"/>
    <w:rsid w:val="006E08FD"/>
    <w:rsid w:val="006E0F66"/>
    <w:rsid w:val="006E18CB"/>
    <w:rsid w:val="006E1F6A"/>
    <w:rsid w:val="006E246E"/>
    <w:rsid w:val="006F11E4"/>
    <w:rsid w:val="006F32C7"/>
    <w:rsid w:val="006F57E9"/>
    <w:rsid w:val="006F6EAB"/>
    <w:rsid w:val="0070100A"/>
    <w:rsid w:val="0071065C"/>
    <w:rsid w:val="00712FC6"/>
    <w:rsid w:val="007135E4"/>
    <w:rsid w:val="007138B5"/>
    <w:rsid w:val="00713C3D"/>
    <w:rsid w:val="007148E1"/>
    <w:rsid w:val="007161DB"/>
    <w:rsid w:val="00717E73"/>
    <w:rsid w:val="0072367A"/>
    <w:rsid w:val="00727F27"/>
    <w:rsid w:val="007307F6"/>
    <w:rsid w:val="00734D80"/>
    <w:rsid w:val="007405C9"/>
    <w:rsid w:val="00746B03"/>
    <w:rsid w:val="007530F1"/>
    <w:rsid w:val="0076411A"/>
    <w:rsid w:val="00765F54"/>
    <w:rsid w:val="00773A65"/>
    <w:rsid w:val="00774362"/>
    <w:rsid w:val="00776492"/>
    <w:rsid w:val="007846F6"/>
    <w:rsid w:val="0078480E"/>
    <w:rsid w:val="0078766C"/>
    <w:rsid w:val="00795963"/>
    <w:rsid w:val="007961B7"/>
    <w:rsid w:val="007A1A7A"/>
    <w:rsid w:val="007A2FF2"/>
    <w:rsid w:val="007A43A5"/>
    <w:rsid w:val="007A77D9"/>
    <w:rsid w:val="007B0127"/>
    <w:rsid w:val="007B0CAA"/>
    <w:rsid w:val="007B44AC"/>
    <w:rsid w:val="007B6D30"/>
    <w:rsid w:val="007C0DC1"/>
    <w:rsid w:val="007C1356"/>
    <w:rsid w:val="007C4739"/>
    <w:rsid w:val="007C5C9A"/>
    <w:rsid w:val="007C6137"/>
    <w:rsid w:val="007C703B"/>
    <w:rsid w:val="007D087D"/>
    <w:rsid w:val="007D0A50"/>
    <w:rsid w:val="007D16E7"/>
    <w:rsid w:val="007D2E44"/>
    <w:rsid w:val="007D335D"/>
    <w:rsid w:val="007D7870"/>
    <w:rsid w:val="007E08C0"/>
    <w:rsid w:val="007E2FE4"/>
    <w:rsid w:val="007E3304"/>
    <w:rsid w:val="007E467C"/>
    <w:rsid w:val="007E77DA"/>
    <w:rsid w:val="007F034D"/>
    <w:rsid w:val="007F4C4C"/>
    <w:rsid w:val="007F7288"/>
    <w:rsid w:val="0080051C"/>
    <w:rsid w:val="00802EDE"/>
    <w:rsid w:val="008048B1"/>
    <w:rsid w:val="00804C85"/>
    <w:rsid w:val="00805371"/>
    <w:rsid w:val="008064E5"/>
    <w:rsid w:val="00806878"/>
    <w:rsid w:val="008143CF"/>
    <w:rsid w:val="0082114A"/>
    <w:rsid w:val="00822EFC"/>
    <w:rsid w:val="00824806"/>
    <w:rsid w:val="00824DEF"/>
    <w:rsid w:val="008300DA"/>
    <w:rsid w:val="008327CD"/>
    <w:rsid w:val="008340EC"/>
    <w:rsid w:val="00835198"/>
    <w:rsid w:val="00837153"/>
    <w:rsid w:val="00837741"/>
    <w:rsid w:val="0084533E"/>
    <w:rsid w:val="00845CD8"/>
    <w:rsid w:val="00846985"/>
    <w:rsid w:val="00847E83"/>
    <w:rsid w:val="0085148C"/>
    <w:rsid w:val="00854529"/>
    <w:rsid w:val="00855290"/>
    <w:rsid w:val="00856AAB"/>
    <w:rsid w:val="00861C22"/>
    <w:rsid w:val="00865751"/>
    <w:rsid w:val="00870B15"/>
    <w:rsid w:val="00872639"/>
    <w:rsid w:val="0087768D"/>
    <w:rsid w:val="00880DAE"/>
    <w:rsid w:val="008847DD"/>
    <w:rsid w:val="00885AA2"/>
    <w:rsid w:val="00887247"/>
    <w:rsid w:val="0089541A"/>
    <w:rsid w:val="00896323"/>
    <w:rsid w:val="008A0A4A"/>
    <w:rsid w:val="008A4D6A"/>
    <w:rsid w:val="008A5B64"/>
    <w:rsid w:val="008A66B1"/>
    <w:rsid w:val="008B1F52"/>
    <w:rsid w:val="008B3817"/>
    <w:rsid w:val="008B6853"/>
    <w:rsid w:val="008B6927"/>
    <w:rsid w:val="008C2154"/>
    <w:rsid w:val="008C307A"/>
    <w:rsid w:val="008C3D68"/>
    <w:rsid w:val="008C45B1"/>
    <w:rsid w:val="008C5009"/>
    <w:rsid w:val="008C52C0"/>
    <w:rsid w:val="008C6D06"/>
    <w:rsid w:val="008D04D9"/>
    <w:rsid w:val="008D2C33"/>
    <w:rsid w:val="008D3575"/>
    <w:rsid w:val="008D4504"/>
    <w:rsid w:val="008D4D55"/>
    <w:rsid w:val="008D4E62"/>
    <w:rsid w:val="008D6120"/>
    <w:rsid w:val="008D7536"/>
    <w:rsid w:val="008D7679"/>
    <w:rsid w:val="008D78DF"/>
    <w:rsid w:val="008E11BE"/>
    <w:rsid w:val="008E34FD"/>
    <w:rsid w:val="008E6A54"/>
    <w:rsid w:val="008E7C41"/>
    <w:rsid w:val="008F0406"/>
    <w:rsid w:val="008F0F87"/>
    <w:rsid w:val="008F1225"/>
    <w:rsid w:val="008F5491"/>
    <w:rsid w:val="008F6AD2"/>
    <w:rsid w:val="008F7066"/>
    <w:rsid w:val="009005CE"/>
    <w:rsid w:val="009006E6"/>
    <w:rsid w:val="009013A8"/>
    <w:rsid w:val="00905AF6"/>
    <w:rsid w:val="00911F67"/>
    <w:rsid w:val="00913AE6"/>
    <w:rsid w:val="00914364"/>
    <w:rsid w:val="0091632B"/>
    <w:rsid w:val="009167E7"/>
    <w:rsid w:val="00917DB7"/>
    <w:rsid w:val="00920C64"/>
    <w:rsid w:val="009230BB"/>
    <w:rsid w:val="00924538"/>
    <w:rsid w:val="009328D1"/>
    <w:rsid w:val="00933087"/>
    <w:rsid w:val="00934452"/>
    <w:rsid w:val="00934C55"/>
    <w:rsid w:val="00937E24"/>
    <w:rsid w:val="00941D20"/>
    <w:rsid w:val="00942D25"/>
    <w:rsid w:val="00944363"/>
    <w:rsid w:val="00945908"/>
    <w:rsid w:val="00951B68"/>
    <w:rsid w:val="00955991"/>
    <w:rsid w:val="00956A5A"/>
    <w:rsid w:val="00960389"/>
    <w:rsid w:val="00961AD0"/>
    <w:rsid w:val="00962C3F"/>
    <w:rsid w:val="00964872"/>
    <w:rsid w:val="00965005"/>
    <w:rsid w:val="00966F2B"/>
    <w:rsid w:val="009711B9"/>
    <w:rsid w:val="00971F9B"/>
    <w:rsid w:val="00972DAA"/>
    <w:rsid w:val="00981D0E"/>
    <w:rsid w:val="0098252D"/>
    <w:rsid w:val="00987E1A"/>
    <w:rsid w:val="00992044"/>
    <w:rsid w:val="009928AA"/>
    <w:rsid w:val="00993869"/>
    <w:rsid w:val="0099555C"/>
    <w:rsid w:val="009A0342"/>
    <w:rsid w:val="009A40E2"/>
    <w:rsid w:val="009A62AE"/>
    <w:rsid w:val="009A6778"/>
    <w:rsid w:val="009A7C26"/>
    <w:rsid w:val="009A7E97"/>
    <w:rsid w:val="009B0FE0"/>
    <w:rsid w:val="009B32F9"/>
    <w:rsid w:val="009B4A63"/>
    <w:rsid w:val="009B743C"/>
    <w:rsid w:val="009C67D0"/>
    <w:rsid w:val="009C7CC8"/>
    <w:rsid w:val="009D134B"/>
    <w:rsid w:val="009D183E"/>
    <w:rsid w:val="009D2FEA"/>
    <w:rsid w:val="009D37CD"/>
    <w:rsid w:val="009D3A82"/>
    <w:rsid w:val="009D3BEE"/>
    <w:rsid w:val="009D57B4"/>
    <w:rsid w:val="009D6A44"/>
    <w:rsid w:val="009E155C"/>
    <w:rsid w:val="009E3CAE"/>
    <w:rsid w:val="009E6D28"/>
    <w:rsid w:val="009E704F"/>
    <w:rsid w:val="009E7BC9"/>
    <w:rsid w:val="009F30F9"/>
    <w:rsid w:val="009F3FAD"/>
    <w:rsid w:val="009F400E"/>
    <w:rsid w:val="009F4315"/>
    <w:rsid w:val="009F4A2C"/>
    <w:rsid w:val="009F6065"/>
    <w:rsid w:val="009F64C8"/>
    <w:rsid w:val="00A00A3E"/>
    <w:rsid w:val="00A019AF"/>
    <w:rsid w:val="00A027BC"/>
    <w:rsid w:val="00A03BCB"/>
    <w:rsid w:val="00A050E4"/>
    <w:rsid w:val="00A05347"/>
    <w:rsid w:val="00A0604F"/>
    <w:rsid w:val="00A07D74"/>
    <w:rsid w:val="00A10CE9"/>
    <w:rsid w:val="00A11B9B"/>
    <w:rsid w:val="00A1479E"/>
    <w:rsid w:val="00A15285"/>
    <w:rsid w:val="00A15EA3"/>
    <w:rsid w:val="00A172F2"/>
    <w:rsid w:val="00A27FD2"/>
    <w:rsid w:val="00A31FED"/>
    <w:rsid w:val="00A32D3C"/>
    <w:rsid w:val="00A36312"/>
    <w:rsid w:val="00A37C59"/>
    <w:rsid w:val="00A40385"/>
    <w:rsid w:val="00A41F32"/>
    <w:rsid w:val="00A441AE"/>
    <w:rsid w:val="00A50806"/>
    <w:rsid w:val="00A53A78"/>
    <w:rsid w:val="00A541F6"/>
    <w:rsid w:val="00A549C5"/>
    <w:rsid w:val="00A551ED"/>
    <w:rsid w:val="00A561B8"/>
    <w:rsid w:val="00A60125"/>
    <w:rsid w:val="00A6136F"/>
    <w:rsid w:val="00A6271B"/>
    <w:rsid w:val="00A63C87"/>
    <w:rsid w:val="00A63F94"/>
    <w:rsid w:val="00A661FD"/>
    <w:rsid w:val="00A706CA"/>
    <w:rsid w:val="00A71FFF"/>
    <w:rsid w:val="00A72939"/>
    <w:rsid w:val="00A7312E"/>
    <w:rsid w:val="00A74048"/>
    <w:rsid w:val="00A7460B"/>
    <w:rsid w:val="00A7730D"/>
    <w:rsid w:val="00A801E4"/>
    <w:rsid w:val="00A82B60"/>
    <w:rsid w:val="00A86729"/>
    <w:rsid w:val="00A9225F"/>
    <w:rsid w:val="00A94B01"/>
    <w:rsid w:val="00A97E23"/>
    <w:rsid w:val="00AA1231"/>
    <w:rsid w:val="00AA15D5"/>
    <w:rsid w:val="00AA3803"/>
    <w:rsid w:val="00AA7410"/>
    <w:rsid w:val="00AA7E0C"/>
    <w:rsid w:val="00AB30EF"/>
    <w:rsid w:val="00AB36C3"/>
    <w:rsid w:val="00AB7C57"/>
    <w:rsid w:val="00AC4766"/>
    <w:rsid w:val="00AC7A4F"/>
    <w:rsid w:val="00AD1A97"/>
    <w:rsid w:val="00AD1BAF"/>
    <w:rsid w:val="00AD3332"/>
    <w:rsid w:val="00AD79D1"/>
    <w:rsid w:val="00AE00B0"/>
    <w:rsid w:val="00AE1A6D"/>
    <w:rsid w:val="00AE6515"/>
    <w:rsid w:val="00AE7181"/>
    <w:rsid w:val="00AF0838"/>
    <w:rsid w:val="00AF1101"/>
    <w:rsid w:val="00AF1E95"/>
    <w:rsid w:val="00AF5263"/>
    <w:rsid w:val="00AF6465"/>
    <w:rsid w:val="00AF7AB8"/>
    <w:rsid w:val="00B0453A"/>
    <w:rsid w:val="00B045D4"/>
    <w:rsid w:val="00B057D4"/>
    <w:rsid w:val="00B064E1"/>
    <w:rsid w:val="00B07E32"/>
    <w:rsid w:val="00B07F2E"/>
    <w:rsid w:val="00B11186"/>
    <w:rsid w:val="00B21438"/>
    <w:rsid w:val="00B21A8D"/>
    <w:rsid w:val="00B21F46"/>
    <w:rsid w:val="00B230B0"/>
    <w:rsid w:val="00B242B6"/>
    <w:rsid w:val="00B25B26"/>
    <w:rsid w:val="00B32536"/>
    <w:rsid w:val="00B32AA4"/>
    <w:rsid w:val="00B32D1B"/>
    <w:rsid w:val="00B349D9"/>
    <w:rsid w:val="00B35C1F"/>
    <w:rsid w:val="00B35CE9"/>
    <w:rsid w:val="00B35F30"/>
    <w:rsid w:val="00B4005B"/>
    <w:rsid w:val="00B41972"/>
    <w:rsid w:val="00B47491"/>
    <w:rsid w:val="00B530C1"/>
    <w:rsid w:val="00B539BA"/>
    <w:rsid w:val="00B5417E"/>
    <w:rsid w:val="00B54A6A"/>
    <w:rsid w:val="00B604C0"/>
    <w:rsid w:val="00B73816"/>
    <w:rsid w:val="00B75B4F"/>
    <w:rsid w:val="00B75FD8"/>
    <w:rsid w:val="00B818F0"/>
    <w:rsid w:val="00B83493"/>
    <w:rsid w:val="00B85300"/>
    <w:rsid w:val="00B8630B"/>
    <w:rsid w:val="00B970DE"/>
    <w:rsid w:val="00BA5C58"/>
    <w:rsid w:val="00BA6AC9"/>
    <w:rsid w:val="00BB3708"/>
    <w:rsid w:val="00BB491E"/>
    <w:rsid w:val="00BC0701"/>
    <w:rsid w:val="00BC16FE"/>
    <w:rsid w:val="00BC1DFC"/>
    <w:rsid w:val="00BC3019"/>
    <w:rsid w:val="00BC428C"/>
    <w:rsid w:val="00BC6636"/>
    <w:rsid w:val="00BD01E5"/>
    <w:rsid w:val="00BD0CD6"/>
    <w:rsid w:val="00BD16B3"/>
    <w:rsid w:val="00BD2C24"/>
    <w:rsid w:val="00BD441F"/>
    <w:rsid w:val="00BD4439"/>
    <w:rsid w:val="00BD6EDB"/>
    <w:rsid w:val="00BD7C8A"/>
    <w:rsid w:val="00BE4FD7"/>
    <w:rsid w:val="00BE7AF1"/>
    <w:rsid w:val="00BF3280"/>
    <w:rsid w:val="00BF4CB3"/>
    <w:rsid w:val="00BF743B"/>
    <w:rsid w:val="00C043BC"/>
    <w:rsid w:val="00C06D58"/>
    <w:rsid w:val="00C12735"/>
    <w:rsid w:val="00C12FE0"/>
    <w:rsid w:val="00C15E08"/>
    <w:rsid w:val="00C17855"/>
    <w:rsid w:val="00C20173"/>
    <w:rsid w:val="00C238BC"/>
    <w:rsid w:val="00C23F06"/>
    <w:rsid w:val="00C25065"/>
    <w:rsid w:val="00C257FC"/>
    <w:rsid w:val="00C3018D"/>
    <w:rsid w:val="00C30E6C"/>
    <w:rsid w:val="00C32184"/>
    <w:rsid w:val="00C32678"/>
    <w:rsid w:val="00C35588"/>
    <w:rsid w:val="00C400C4"/>
    <w:rsid w:val="00C42B81"/>
    <w:rsid w:val="00C43CDA"/>
    <w:rsid w:val="00C443E7"/>
    <w:rsid w:val="00C4753E"/>
    <w:rsid w:val="00C51A35"/>
    <w:rsid w:val="00C525BE"/>
    <w:rsid w:val="00C53388"/>
    <w:rsid w:val="00C62EDA"/>
    <w:rsid w:val="00C6363E"/>
    <w:rsid w:val="00C63D0D"/>
    <w:rsid w:val="00C65FF1"/>
    <w:rsid w:val="00C66022"/>
    <w:rsid w:val="00C662A1"/>
    <w:rsid w:val="00C6640F"/>
    <w:rsid w:val="00C66C53"/>
    <w:rsid w:val="00C71A60"/>
    <w:rsid w:val="00C72924"/>
    <w:rsid w:val="00C75209"/>
    <w:rsid w:val="00C757C1"/>
    <w:rsid w:val="00C761CB"/>
    <w:rsid w:val="00C777DF"/>
    <w:rsid w:val="00C83D90"/>
    <w:rsid w:val="00C87C73"/>
    <w:rsid w:val="00C90ED0"/>
    <w:rsid w:val="00C93920"/>
    <w:rsid w:val="00C96932"/>
    <w:rsid w:val="00C96AE4"/>
    <w:rsid w:val="00C978BF"/>
    <w:rsid w:val="00CA092A"/>
    <w:rsid w:val="00CA0EA3"/>
    <w:rsid w:val="00CA5D12"/>
    <w:rsid w:val="00CA7ACE"/>
    <w:rsid w:val="00CB0169"/>
    <w:rsid w:val="00CB3019"/>
    <w:rsid w:val="00CC16EA"/>
    <w:rsid w:val="00CC49D5"/>
    <w:rsid w:val="00CC4DD1"/>
    <w:rsid w:val="00CC4FE1"/>
    <w:rsid w:val="00CC64A4"/>
    <w:rsid w:val="00CC7D3E"/>
    <w:rsid w:val="00CD01B7"/>
    <w:rsid w:val="00CD03A3"/>
    <w:rsid w:val="00CD66FC"/>
    <w:rsid w:val="00CD78D8"/>
    <w:rsid w:val="00CD7A00"/>
    <w:rsid w:val="00CD7D10"/>
    <w:rsid w:val="00CE09C5"/>
    <w:rsid w:val="00CE16CB"/>
    <w:rsid w:val="00CE7AAB"/>
    <w:rsid w:val="00CF0620"/>
    <w:rsid w:val="00CF10C8"/>
    <w:rsid w:val="00CF291C"/>
    <w:rsid w:val="00CF3D26"/>
    <w:rsid w:val="00CF70AB"/>
    <w:rsid w:val="00CF71E6"/>
    <w:rsid w:val="00D0053E"/>
    <w:rsid w:val="00D02563"/>
    <w:rsid w:val="00D02770"/>
    <w:rsid w:val="00D04096"/>
    <w:rsid w:val="00D13609"/>
    <w:rsid w:val="00D15355"/>
    <w:rsid w:val="00D1621A"/>
    <w:rsid w:val="00D20129"/>
    <w:rsid w:val="00D206DE"/>
    <w:rsid w:val="00D207F2"/>
    <w:rsid w:val="00D21423"/>
    <w:rsid w:val="00D2560C"/>
    <w:rsid w:val="00D25FE8"/>
    <w:rsid w:val="00D26686"/>
    <w:rsid w:val="00D301B8"/>
    <w:rsid w:val="00D30761"/>
    <w:rsid w:val="00D33D7B"/>
    <w:rsid w:val="00D35E76"/>
    <w:rsid w:val="00D3707C"/>
    <w:rsid w:val="00D43FA7"/>
    <w:rsid w:val="00D442CF"/>
    <w:rsid w:val="00D46F87"/>
    <w:rsid w:val="00D47CD1"/>
    <w:rsid w:val="00D51209"/>
    <w:rsid w:val="00D56484"/>
    <w:rsid w:val="00D60203"/>
    <w:rsid w:val="00D607CE"/>
    <w:rsid w:val="00D62611"/>
    <w:rsid w:val="00D63F67"/>
    <w:rsid w:val="00D65B3F"/>
    <w:rsid w:val="00D66938"/>
    <w:rsid w:val="00D67D36"/>
    <w:rsid w:val="00D731C5"/>
    <w:rsid w:val="00D7463C"/>
    <w:rsid w:val="00D7721F"/>
    <w:rsid w:val="00D813F6"/>
    <w:rsid w:val="00D8313B"/>
    <w:rsid w:val="00D94EA5"/>
    <w:rsid w:val="00D95D5B"/>
    <w:rsid w:val="00D97E7D"/>
    <w:rsid w:val="00DA3015"/>
    <w:rsid w:val="00DA49C9"/>
    <w:rsid w:val="00DA6C72"/>
    <w:rsid w:val="00DB14B8"/>
    <w:rsid w:val="00DB26B6"/>
    <w:rsid w:val="00DB6865"/>
    <w:rsid w:val="00DB6B83"/>
    <w:rsid w:val="00DB7370"/>
    <w:rsid w:val="00DC06A7"/>
    <w:rsid w:val="00DC0FF7"/>
    <w:rsid w:val="00DC5784"/>
    <w:rsid w:val="00DC7AEA"/>
    <w:rsid w:val="00DD000B"/>
    <w:rsid w:val="00DD0A91"/>
    <w:rsid w:val="00DD0AF7"/>
    <w:rsid w:val="00DD542E"/>
    <w:rsid w:val="00DE3F28"/>
    <w:rsid w:val="00DF1282"/>
    <w:rsid w:val="00DF34C8"/>
    <w:rsid w:val="00DF607E"/>
    <w:rsid w:val="00DF7490"/>
    <w:rsid w:val="00E0029A"/>
    <w:rsid w:val="00E00CE6"/>
    <w:rsid w:val="00E0123B"/>
    <w:rsid w:val="00E02247"/>
    <w:rsid w:val="00E027C4"/>
    <w:rsid w:val="00E040AD"/>
    <w:rsid w:val="00E04615"/>
    <w:rsid w:val="00E059E8"/>
    <w:rsid w:val="00E10DFD"/>
    <w:rsid w:val="00E138AE"/>
    <w:rsid w:val="00E13FBD"/>
    <w:rsid w:val="00E15B5E"/>
    <w:rsid w:val="00E1713C"/>
    <w:rsid w:val="00E178B3"/>
    <w:rsid w:val="00E241FF"/>
    <w:rsid w:val="00E27151"/>
    <w:rsid w:val="00E27E17"/>
    <w:rsid w:val="00E30776"/>
    <w:rsid w:val="00E30C18"/>
    <w:rsid w:val="00E3297E"/>
    <w:rsid w:val="00E32FD2"/>
    <w:rsid w:val="00E32FE3"/>
    <w:rsid w:val="00E34987"/>
    <w:rsid w:val="00E3652E"/>
    <w:rsid w:val="00E37455"/>
    <w:rsid w:val="00E41B77"/>
    <w:rsid w:val="00E433EB"/>
    <w:rsid w:val="00E44A05"/>
    <w:rsid w:val="00E44C38"/>
    <w:rsid w:val="00E47A29"/>
    <w:rsid w:val="00E5520A"/>
    <w:rsid w:val="00E569C8"/>
    <w:rsid w:val="00E5731D"/>
    <w:rsid w:val="00E63D93"/>
    <w:rsid w:val="00E73DB7"/>
    <w:rsid w:val="00E74DAA"/>
    <w:rsid w:val="00E74E59"/>
    <w:rsid w:val="00E75F1F"/>
    <w:rsid w:val="00E75F51"/>
    <w:rsid w:val="00E77F2A"/>
    <w:rsid w:val="00E811F0"/>
    <w:rsid w:val="00E8163C"/>
    <w:rsid w:val="00E819E1"/>
    <w:rsid w:val="00E87A43"/>
    <w:rsid w:val="00E91A0E"/>
    <w:rsid w:val="00E944A6"/>
    <w:rsid w:val="00EA2464"/>
    <w:rsid w:val="00EA3549"/>
    <w:rsid w:val="00EA5774"/>
    <w:rsid w:val="00EA6EE1"/>
    <w:rsid w:val="00EA7D43"/>
    <w:rsid w:val="00EB079F"/>
    <w:rsid w:val="00EB29FD"/>
    <w:rsid w:val="00EB4BC0"/>
    <w:rsid w:val="00EB515B"/>
    <w:rsid w:val="00EB5F09"/>
    <w:rsid w:val="00EB6CA2"/>
    <w:rsid w:val="00EB7A5E"/>
    <w:rsid w:val="00EC049B"/>
    <w:rsid w:val="00EC24A7"/>
    <w:rsid w:val="00EC3AD0"/>
    <w:rsid w:val="00EC56D0"/>
    <w:rsid w:val="00ED009C"/>
    <w:rsid w:val="00ED1640"/>
    <w:rsid w:val="00ED17CD"/>
    <w:rsid w:val="00ED27CE"/>
    <w:rsid w:val="00ED3030"/>
    <w:rsid w:val="00EE0460"/>
    <w:rsid w:val="00EE21E5"/>
    <w:rsid w:val="00EE33E1"/>
    <w:rsid w:val="00EE5507"/>
    <w:rsid w:val="00EE5AC8"/>
    <w:rsid w:val="00EF5B0F"/>
    <w:rsid w:val="00F0160D"/>
    <w:rsid w:val="00F0503F"/>
    <w:rsid w:val="00F13968"/>
    <w:rsid w:val="00F14019"/>
    <w:rsid w:val="00F14D31"/>
    <w:rsid w:val="00F2051B"/>
    <w:rsid w:val="00F222FD"/>
    <w:rsid w:val="00F223AE"/>
    <w:rsid w:val="00F22F4C"/>
    <w:rsid w:val="00F235F2"/>
    <w:rsid w:val="00F243E5"/>
    <w:rsid w:val="00F306E8"/>
    <w:rsid w:val="00F34F80"/>
    <w:rsid w:val="00F37155"/>
    <w:rsid w:val="00F42ED2"/>
    <w:rsid w:val="00F44CF1"/>
    <w:rsid w:val="00F516B5"/>
    <w:rsid w:val="00F52E13"/>
    <w:rsid w:val="00F5320B"/>
    <w:rsid w:val="00F54107"/>
    <w:rsid w:val="00F55EE1"/>
    <w:rsid w:val="00F568DD"/>
    <w:rsid w:val="00F57583"/>
    <w:rsid w:val="00F57961"/>
    <w:rsid w:val="00F62AF3"/>
    <w:rsid w:val="00F705E5"/>
    <w:rsid w:val="00F708EF"/>
    <w:rsid w:val="00F72406"/>
    <w:rsid w:val="00F72D5D"/>
    <w:rsid w:val="00F76DB3"/>
    <w:rsid w:val="00F77B9F"/>
    <w:rsid w:val="00F800EA"/>
    <w:rsid w:val="00F82255"/>
    <w:rsid w:val="00F837EC"/>
    <w:rsid w:val="00F84187"/>
    <w:rsid w:val="00F8453D"/>
    <w:rsid w:val="00F85F51"/>
    <w:rsid w:val="00F90747"/>
    <w:rsid w:val="00F930AC"/>
    <w:rsid w:val="00F934EF"/>
    <w:rsid w:val="00F95865"/>
    <w:rsid w:val="00F9644E"/>
    <w:rsid w:val="00F979DF"/>
    <w:rsid w:val="00FA26F2"/>
    <w:rsid w:val="00FA38A8"/>
    <w:rsid w:val="00FA45AE"/>
    <w:rsid w:val="00FA4703"/>
    <w:rsid w:val="00FA54E3"/>
    <w:rsid w:val="00FA66AC"/>
    <w:rsid w:val="00FB369E"/>
    <w:rsid w:val="00FB5D16"/>
    <w:rsid w:val="00FB5EED"/>
    <w:rsid w:val="00FC2062"/>
    <w:rsid w:val="00FD022A"/>
    <w:rsid w:val="00FD2EDD"/>
    <w:rsid w:val="00FD4EB9"/>
    <w:rsid w:val="00FD5FAA"/>
    <w:rsid w:val="00FD6007"/>
    <w:rsid w:val="00FE016A"/>
    <w:rsid w:val="00FE0D6C"/>
    <w:rsid w:val="00FE2D63"/>
    <w:rsid w:val="00FE3839"/>
    <w:rsid w:val="00FE3E46"/>
    <w:rsid w:val="00FE532D"/>
    <w:rsid w:val="00FE5ACF"/>
    <w:rsid w:val="00FF0D5F"/>
    <w:rsid w:val="00FF1C55"/>
    <w:rsid w:val="00FF2693"/>
    <w:rsid w:val="00FF2F3F"/>
    <w:rsid w:val="00FF33E4"/>
    <w:rsid w:val="00FF407E"/>
    <w:rsid w:val="00FF4493"/>
    <w:rsid w:val="00FF79D2"/>
    <w:rsid w:val="021FEF68"/>
    <w:rsid w:val="02274AA5"/>
    <w:rsid w:val="03201A2E"/>
    <w:rsid w:val="042A0F04"/>
    <w:rsid w:val="048737C9"/>
    <w:rsid w:val="04AEB50E"/>
    <w:rsid w:val="04C6C178"/>
    <w:rsid w:val="0519B7A7"/>
    <w:rsid w:val="05403508"/>
    <w:rsid w:val="05B72775"/>
    <w:rsid w:val="05D54EA4"/>
    <w:rsid w:val="05DE637B"/>
    <w:rsid w:val="066A30D1"/>
    <w:rsid w:val="08FCA90F"/>
    <w:rsid w:val="095FEB92"/>
    <w:rsid w:val="0A615D36"/>
    <w:rsid w:val="0A7AB4AA"/>
    <w:rsid w:val="0C3D9356"/>
    <w:rsid w:val="0E29241D"/>
    <w:rsid w:val="0E7355A2"/>
    <w:rsid w:val="108F186A"/>
    <w:rsid w:val="1198186D"/>
    <w:rsid w:val="11A06020"/>
    <w:rsid w:val="12688F12"/>
    <w:rsid w:val="15403969"/>
    <w:rsid w:val="165572B5"/>
    <w:rsid w:val="171A3EED"/>
    <w:rsid w:val="17774E68"/>
    <w:rsid w:val="1A51DFAF"/>
    <w:rsid w:val="1B7CB633"/>
    <w:rsid w:val="1BD46FEE"/>
    <w:rsid w:val="1BDE739F"/>
    <w:rsid w:val="1CFF3AF4"/>
    <w:rsid w:val="1D7F3879"/>
    <w:rsid w:val="1E5362D1"/>
    <w:rsid w:val="2093DC3E"/>
    <w:rsid w:val="22E80740"/>
    <w:rsid w:val="2363880C"/>
    <w:rsid w:val="23B3FDD7"/>
    <w:rsid w:val="24BE6BE8"/>
    <w:rsid w:val="24FD71F5"/>
    <w:rsid w:val="260B2EB1"/>
    <w:rsid w:val="26166CD4"/>
    <w:rsid w:val="2642C6E2"/>
    <w:rsid w:val="26BEA17F"/>
    <w:rsid w:val="27A289F9"/>
    <w:rsid w:val="2817C2EA"/>
    <w:rsid w:val="28498BEB"/>
    <w:rsid w:val="286E54DD"/>
    <w:rsid w:val="2935F71A"/>
    <w:rsid w:val="2A8979C5"/>
    <w:rsid w:val="2B1F21AA"/>
    <w:rsid w:val="2C789FD4"/>
    <w:rsid w:val="2CB73929"/>
    <w:rsid w:val="2FF5F1D7"/>
    <w:rsid w:val="30E13C2E"/>
    <w:rsid w:val="316751C8"/>
    <w:rsid w:val="329135E9"/>
    <w:rsid w:val="32F35049"/>
    <w:rsid w:val="332C2821"/>
    <w:rsid w:val="34A97647"/>
    <w:rsid w:val="36F9D5D8"/>
    <w:rsid w:val="37B7E995"/>
    <w:rsid w:val="386F01AB"/>
    <w:rsid w:val="38A37616"/>
    <w:rsid w:val="38A40D76"/>
    <w:rsid w:val="3998C68D"/>
    <w:rsid w:val="3A323C6B"/>
    <w:rsid w:val="3A4907F3"/>
    <w:rsid w:val="3A97662B"/>
    <w:rsid w:val="3BB580E8"/>
    <w:rsid w:val="3BDBAE38"/>
    <w:rsid w:val="3C9949D3"/>
    <w:rsid w:val="3CEEFEAC"/>
    <w:rsid w:val="3E071EC1"/>
    <w:rsid w:val="3F255132"/>
    <w:rsid w:val="3F5D4D5E"/>
    <w:rsid w:val="42783122"/>
    <w:rsid w:val="428FCC7E"/>
    <w:rsid w:val="4354F6C7"/>
    <w:rsid w:val="43AA7EE2"/>
    <w:rsid w:val="43FF26F9"/>
    <w:rsid w:val="455A696C"/>
    <w:rsid w:val="45696821"/>
    <w:rsid w:val="48F6B53F"/>
    <w:rsid w:val="4994DCE9"/>
    <w:rsid w:val="4AEA45D6"/>
    <w:rsid w:val="4B4EA3EF"/>
    <w:rsid w:val="4DD27FCD"/>
    <w:rsid w:val="4DD481E8"/>
    <w:rsid w:val="50C48AEA"/>
    <w:rsid w:val="51304E81"/>
    <w:rsid w:val="524BFA90"/>
    <w:rsid w:val="52957829"/>
    <w:rsid w:val="5430B112"/>
    <w:rsid w:val="554DBF23"/>
    <w:rsid w:val="58798191"/>
    <w:rsid w:val="5888DF78"/>
    <w:rsid w:val="58B3E29F"/>
    <w:rsid w:val="598C802F"/>
    <w:rsid w:val="5A64B92A"/>
    <w:rsid w:val="5C15BFF0"/>
    <w:rsid w:val="5CA24A0F"/>
    <w:rsid w:val="5CA67B42"/>
    <w:rsid w:val="5CF9074B"/>
    <w:rsid w:val="5F251E7E"/>
    <w:rsid w:val="609FE31E"/>
    <w:rsid w:val="60F60BBD"/>
    <w:rsid w:val="62EC8DD4"/>
    <w:rsid w:val="638EFA5A"/>
    <w:rsid w:val="63BE1457"/>
    <w:rsid w:val="6407A916"/>
    <w:rsid w:val="64E74078"/>
    <w:rsid w:val="672F98EB"/>
    <w:rsid w:val="6794DB74"/>
    <w:rsid w:val="6851557F"/>
    <w:rsid w:val="6852B740"/>
    <w:rsid w:val="6B21258F"/>
    <w:rsid w:val="6B850816"/>
    <w:rsid w:val="6F5B4657"/>
    <w:rsid w:val="6F90D8F1"/>
    <w:rsid w:val="70DF12DA"/>
    <w:rsid w:val="70FCC636"/>
    <w:rsid w:val="71AEBD51"/>
    <w:rsid w:val="71FB8C71"/>
    <w:rsid w:val="721447EC"/>
    <w:rsid w:val="7216A7F3"/>
    <w:rsid w:val="73C828E5"/>
    <w:rsid w:val="73E054EA"/>
    <w:rsid w:val="76393707"/>
    <w:rsid w:val="763CA2E5"/>
    <w:rsid w:val="76551A59"/>
    <w:rsid w:val="76FD20AB"/>
    <w:rsid w:val="76FFC9A7"/>
    <w:rsid w:val="770F3001"/>
    <w:rsid w:val="7782C719"/>
    <w:rsid w:val="77A1EAB9"/>
    <w:rsid w:val="77F42038"/>
    <w:rsid w:val="781D9C73"/>
    <w:rsid w:val="7A12279C"/>
    <w:rsid w:val="7A96E12D"/>
    <w:rsid w:val="7BDAF57F"/>
    <w:rsid w:val="7C03F928"/>
    <w:rsid w:val="7C90FE18"/>
    <w:rsid w:val="7D5D2098"/>
    <w:rsid w:val="7F5C0F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9070F0"/>
  <w15:chartTrackingRefBased/>
  <w15:docId w15:val="{679F837D-73DB-4E4A-96BA-E6BDB5689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2E"/>
    <w:rPr>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Prrafodelista">
    <w:name w:val="List Paragraph"/>
    <w:aliases w:val="HOJA,List Paragraph1"/>
    <w:basedOn w:val="Normal"/>
    <w:link w:val="PrrafodelistaCar"/>
    <w:uiPriority w:val="34"/>
    <w:qFormat/>
    <w:rsid w:val="009F6065"/>
    <w:pPr>
      <w:ind w:left="720"/>
      <w:contextualSpacing/>
    </w:pPr>
  </w:style>
  <w:style w:type="character" w:styleId="Hipervnculo">
    <w:name w:val="Hyperlink"/>
    <w:basedOn w:val="Fuentedeprrafopredeter"/>
    <w:uiPriority w:val="99"/>
    <w:unhideWhenUsed/>
    <w:rsid w:val="00655308"/>
    <w:rPr>
      <w:color w:val="0563C1"/>
      <w:u w:val="single"/>
    </w:rPr>
  </w:style>
  <w:style w:type="character" w:customStyle="1" w:styleId="CommentReference1">
    <w:name w:val="Comment Reference1"/>
    <w:basedOn w:val="Fuentedeprrafopredeter"/>
    <w:uiPriority w:val="99"/>
    <w:semiHidden/>
    <w:unhideWhenUsed/>
    <w:rsid w:val="00FD4EB9"/>
    <w:rPr>
      <w:sz w:val="16"/>
      <w:szCs w:val="16"/>
    </w:rPr>
  </w:style>
  <w:style w:type="paragraph" w:styleId="NormalWeb">
    <w:name w:val="Normal (Web)"/>
    <w:basedOn w:val="Normal"/>
    <w:uiPriority w:val="99"/>
    <w:unhideWhenUsed/>
    <w:rsid w:val="00B8530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FE532D"/>
    <w:pPr>
      <w:spacing w:after="0" w:line="240" w:lineRule="auto"/>
    </w:pPr>
    <w:rPr>
      <w:lang w:val="es-MX"/>
    </w:rPr>
  </w:style>
  <w:style w:type="paragraph" w:styleId="Revisin">
    <w:name w:val="Revision"/>
    <w:hidden/>
    <w:uiPriority w:val="99"/>
    <w:semiHidden/>
    <w:rsid w:val="00965005"/>
    <w:pPr>
      <w:spacing w:after="0" w:line="240" w:lineRule="auto"/>
    </w:pPr>
    <w:rPr>
      <w:lang w:val="es-MX"/>
    </w:rPr>
  </w:style>
  <w:style w:type="character" w:styleId="Mencinsinresolver">
    <w:name w:val="Unresolved Mention"/>
    <w:basedOn w:val="Fuentedeprrafopredeter"/>
    <w:uiPriority w:val="99"/>
    <w:semiHidden/>
    <w:unhideWhenUsed/>
    <w:rsid w:val="0084533E"/>
    <w:rPr>
      <w:color w:val="605E5C"/>
      <w:shd w:val="clear" w:color="auto" w:fill="E1DFDD"/>
    </w:rPr>
  </w:style>
  <w:style w:type="paragraph" w:customStyle="1" w:styleId="Default">
    <w:name w:val="Default"/>
    <w:rsid w:val="00625FF0"/>
    <w:pPr>
      <w:autoSpaceDE w:val="0"/>
      <w:autoSpaceDN w:val="0"/>
      <w:adjustRightInd w:val="0"/>
      <w:spacing w:after="0" w:line="240" w:lineRule="auto"/>
    </w:pPr>
    <w:rPr>
      <w:rFonts w:ascii="Calibri" w:hAnsi="Calibri" w:cs="Calibri"/>
      <w:color w:val="000000"/>
      <w:sz w:val="24"/>
      <w:szCs w:val="24"/>
      <w:lang w:val="es-MX"/>
    </w:rPr>
  </w:style>
  <w:style w:type="character" w:styleId="Hipervnculovisitado">
    <w:name w:val="FollowedHyperlink"/>
    <w:basedOn w:val="Fuentedeprrafopredeter"/>
    <w:uiPriority w:val="99"/>
    <w:semiHidden/>
    <w:unhideWhenUsed/>
    <w:rsid w:val="00210AE6"/>
    <w:rPr>
      <w:color w:val="954F72" w:themeColor="followedHyperlink"/>
      <w:u w:val="single"/>
    </w:rPr>
  </w:style>
  <w:style w:type="table" w:styleId="Tablaconcuadrcula">
    <w:name w:val="Table Grid"/>
    <w:basedOn w:val="TableNormal1"/>
    <w:uiPriority w:val="59"/>
    <w:rsid w:val="009E15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uiPriority w:val="99"/>
    <w:rsid w:val="00F84187"/>
    <w:rPr>
      <w:lang w:val="es-MX"/>
    </w:rPr>
  </w:style>
  <w:style w:type="character" w:customStyle="1" w:styleId="PiedepginaCar">
    <w:name w:val="Pie de página Car"/>
    <w:basedOn w:val="Fuentedeprrafopredeter"/>
    <w:uiPriority w:val="99"/>
    <w:rsid w:val="00F84187"/>
    <w:rPr>
      <w:lang w:val="es-MX"/>
    </w:rPr>
  </w:style>
  <w:style w:type="character" w:customStyle="1" w:styleId="TextocomentarioCar">
    <w:name w:val="Texto comentario Car"/>
    <w:basedOn w:val="Fuentedeprrafopredeter"/>
    <w:uiPriority w:val="99"/>
    <w:rsid w:val="00F84187"/>
    <w:rPr>
      <w:sz w:val="20"/>
      <w:szCs w:val="20"/>
      <w:lang w:val="es-MX"/>
    </w:rPr>
  </w:style>
  <w:style w:type="character" w:customStyle="1" w:styleId="AsuntodelcomentarioCar">
    <w:name w:val="Asunto del comentario Car"/>
    <w:basedOn w:val="TextocomentarioCar"/>
    <w:uiPriority w:val="99"/>
    <w:semiHidden/>
    <w:rsid w:val="00F84187"/>
    <w:rPr>
      <w:b/>
      <w:bCs/>
      <w:sz w:val="20"/>
      <w:szCs w:val="20"/>
      <w:lang w:val="es-MX"/>
    </w:rPr>
  </w:style>
  <w:style w:type="paragraph" w:styleId="Encabezado">
    <w:name w:val="header"/>
    <w:basedOn w:val="Normal"/>
    <w:link w:val="EncabezadoCar1"/>
    <w:uiPriority w:val="99"/>
    <w:unhideWhenUsed/>
    <w:rsid w:val="00591A3E"/>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591A3E"/>
    <w:rPr>
      <w:lang w:val="es-MX"/>
    </w:rPr>
  </w:style>
  <w:style w:type="paragraph" w:styleId="Piedepgina">
    <w:name w:val="footer"/>
    <w:basedOn w:val="Normal"/>
    <w:link w:val="PiedepginaCar1"/>
    <w:uiPriority w:val="99"/>
    <w:unhideWhenUsed/>
    <w:rsid w:val="00591A3E"/>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591A3E"/>
    <w:rPr>
      <w:lang w:val="es-MX"/>
    </w:rPr>
  </w:style>
  <w:style w:type="paragraph" w:customStyle="1" w:styleId="text-align-justify">
    <w:name w:val="text-align-justify"/>
    <w:basedOn w:val="Normal"/>
    <w:rsid w:val="002841C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2841CE"/>
    <w:rPr>
      <w:i/>
      <w:iCs/>
    </w:rPr>
  </w:style>
  <w:style w:type="character" w:styleId="Refdecomentario">
    <w:name w:val="annotation reference"/>
    <w:basedOn w:val="Fuentedeprrafopredeter"/>
    <w:uiPriority w:val="99"/>
    <w:semiHidden/>
    <w:unhideWhenUsed/>
    <w:rsid w:val="004E2FE5"/>
    <w:rPr>
      <w:sz w:val="16"/>
      <w:szCs w:val="16"/>
    </w:rPr>
  </w:style>
  <w:style w:type="paragraph" w:styleId="Textocomentario">
    <w:name w:val="annotation text"/>
    <w:basedOn w:val="Normal"/>
    <w:link w:val="TextocomentarioCar1"/>
    <w:uiPriority w:val="99"/>
    <w:unhideWhenUsed/>
    <w:rsid w:val="004E2FE5"/>
    <w:pPr>
      <w:spacing w:line="240" w:lineRule="auto"/>
    </w:pPr>
    <w:rPr>
      <w:sz w:val="20"/>
      <w:szCs w:val="20"/>
    </w:rPr>
  </w:style>
  <w:style w:type="character" w:customStyle="1" w:styleId="TextocomentarioCar1">
    <w:name w:val="Texto comentario Car1"/>
    <w:basedOn w:val="Fuentedeprrafopredeter"/>
    <w:link w:val="Textocomentario"/>
    <w:uiPriority w:val="99"/>
    <w:rsid w:val="004E2FE5"/>
    <w:rPr>
      <w:sz w:val="20"/>
      <w:szCs w:val="20"/>
      <w:lang w:val="es-MX"/>
    </w:rPr>
  </w:style>
  <w:style w:type="paragraph" w:styleId="Asuntodelcomentario">
    <w:name w:val="annotation subject"/>
    <w:basedOn w:val="Textocomentario"/>
    <w:next w:val="Textocomentario"/>
    <w:link w:val="AsuntodelcomentarioCar1"/>
    <w:uiPriority w:val="99"/>
    <w:semiHidden/>
    <w:unhideWhenUsed/>
    <w:rsid w:val="004E2FE5"/>
    <w:rPr>
      <w:b/>
      <w:bCs/>
    </w:rPr>
  </w:style>
  <w:style w:type="character" w:customStyle="1" w:styleId="AsuntodelcomentarioCar1">
    <w:name w:val="Asunto del comentario Car1"/>
    <w:basedOn w:val="TextocomentarioCar1"/>
    <w:link w:val="Asuntodelcomentario"/>
    <w:uiPriority w:val="99"/>
    <w:semiHidden/>
    <w:rsid w:val="004E2FE5"/>
    <w:rPr>
      <w:b/>
      <w:bCs/>
      <w:sz w:val="20"/>
      <w:szCs w:val="20"/>
      <w:lang w:val="es-MX"/>
    </w:rPr>
  </w:style>
  <w:style w:type="character" w:styleId="Mencionar">
    <w:name w:val="Mention"/>
    <w:basedOn w:val="Fuentedeprrafopredeter"/>
    <w:uiPriority w:val="99"/>
    <w:unhideWhenUsed/>
    <w:rsid w:val="004E2FE5"/>
    <w:rPr>
      <w:color w:val="2B579A"/>
      <w:shd w:val="clear" w:color="auto" w:fill="E1DFDD"/>
    </w:rPr>
  </w:style>
  <w:style w:type="character" w:styleId="Textoennegrita">
    <w:name w:val="Strong"/>
    <w:basedOn w:val="Fuentedeprrafopredeter"/>
    <w:uiPriority w:val="22"/>
    <w:qFormat/>
    <w:rsid w:val="000C52D0"/>
    <w:rPr>
      <w:b/>
      <w:bCs/>
    </w:rPr>
  </w:style>
  <w:style w:type="character" w:customStyle="1" w:styleId="PrrafodelistaCar">
    <w:name w:val="Párrafo de lista Car"/>
    <w:aliases w:val="HOJA Car,List Paragraph1 Car"/>
    <w:link w:val="Prrafodelista"/>
    <w:uiPriority w:val="34"/>
    <w:locked/>
    <w:rsid w:val="000C52D0"/>
    <w:rPr>
      <w:lang w:val="es-MX"/>
    </w:rPr>
  </w:style>
  <w:style w:type="character" w:customStyle="1" w:styleId="fai-chatinputentitytext">
    <w:name w:val="fai-chatinputentity__text"/>
    <w:basedOn w:val="Fuentedeprrafopredeter"/>
    <w:rsid w:val="00DA6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47940">
      <w:bodyDiv w:val="1"/>
      <w:marLeft w:val="0"/>
      <w:marRight w:val="0"/>
      <w:marTop w:val="0"/>
      <w:marBottom w:val="0"/>
      <w:divBdr>
        <w:top w:val="none" w:sz="0" w:space="0" w:color="auto"/>
        <w:left w:val="none" w:sz="0" w:space="0" w:color="auto"/>
        <w:bottom w:val="none" w:sz="0" w:space="0" w:color="auto"/>
        <w:right w:val="none" w:sz="0" w:space="0" w:color="auto"/>
      </w:divBdr>
    </w:div>
    <w:div w:id="218785724">
      <w:bodyDiv w:val="1"/>
      <w:marLeft w:val="0"/>
      <w:marRight w:val="0"/>
      <w:marTop w:val="0"/>
      <w:marBottom w:val="0"/>
      <w:divBdr>
        <w:top w:val="none" w:sz="0" w:space="0" w:color="auto"/>
        <w:left w:val="none" w:sz="0" w:space="0" w:color="auto"/>
        <w:bottom w:val="none" w:sz="0" w:space="0" w:color="auto"/>
        <w:right w:val="none" w:sz="0" w:space="0" w:color="auto"/>
      </w:divBdr>
    </w:div>
    <w:div w:id="219749544">
      <w:bodyDiv w:val="1"/>
      <w:marLeft w:val="0"/>
      <w:marRight w:val="0"/>
      <w:marTop w:val="0"/>
      <w:marBottom w:val="0"/>
      <w:divBdr>
        <w:top w:val="none" w:sz="0" w:space="0" w:color="auto"/>
        <w:left w:val="none" w:sz="0" w:space="0" w:color="auto"/>
        <w:bottom w:val="none" w:sz="0" w:space="0" w:color="auto"/>
        <w:right w:val="none" w:sz="0" w:space="0" w:color="auto"/>
      </w:divBdr>
    </w:div>
    <w:div w:id="318313896">
      <w:bodyDiv w:val="1"/>
      <w:marLeft w:val="0"/>
      <w:marRight w:val="0"/>
      <w:marTop w:val="0"/>
      <w:marBottom w:val="0"/>
      <w:divBdr>
        <w:top w:val="none" w:sz="0" w:space="0" w:color="auto"/>
        <w:left w:val="none" w:sz="0" w:space="0" w:color="auto"/>
        <w:bottom w:val="none" w:sz="0" w:space="0" w:color="auto"/>
        <w:right w:val="none" w:sz="0" w:space="0" w:color="auto"/>
      </w:divBdr>
      <w:divsChild>
        <w:div w:id="264771920">
          <w:marLeft w:val="0"/>
          <w:marRight w:val="0"/>
          <w:marTop w:val="0"/>
          <w:marBottom w:val="0"/>
          <w:divBdr>
            <w:top w:val="none" w:sz="0" w:space="0" w:color="auto"/>
            <w:left w:val="none" w:sz="0" w:space="0" w:color="auto"/>
            <w:bottom w:val="none" w:sz="0" w:space="0" w:color="auto"/>
            <w:right w:val="none" w:sz="0" w:space="0" w:color="auto"/>
          </w:divBdr>
          <w:divsChild>
            <w:div w:id="749273549">
              <w:marLeft w:val="0"/>
              <w:marRight w:val="0"/>
              <w:marTop w:val="0"/>
              <w:marBottom w:val="0"/>
              <w:divBdr>
                <w:top w:val="none" w:sz="0" w:space="0" w:color="auto"/>
                <w:left w:val="none" w:sz="0" w:space="0" w:color="auto"/>
                <w:bottom w:val="none" w:sz="0" w:space="0" w:color="auto"/>
                <w:right w:val="none" w:sz="0" w:space="0" w:color="auto"/>
              </w:divBdr>
              <w:divsChild>
                <w:div w:id="846871664">
                  <w:marLeft w:val="0"/>
                  <w:marRight w:val="0"/>
                  <w:marTop w:val="0"/>
                  <w:marBottom w:val="0"/>
                  <w:divBdr>
                    <w:top w:val="none" w:sz="0" w:space="0" w:color="auto"/>
                    <w:left w:val="none" w:sz="0" w:space="0" w:color="auto"/>
                    <w:bottom w:val="none" w:sz="0" w:space="0" w:color="auto"/>
                    <w:right w:val="none" w:sz="0" w:space="0" w:color="auto"/>
                  </w:divBdr>
                  <w:divsChild>
                    <w:div w:id="8715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76798">
      <w:bodyDiv w:val="1"/>
      <w:marLeft w:val="0"/>
      <w:marRight w:val="0"/>
      <w:marTop w:val="0"/>
      <w:marBottom w:val="0"/>
      <w:divBdr>
        <w:top w:val="none" w:sz="0" w:space="0" w:color="auto"/>
        <w:left w:val="none" w:sz="0" w:space="0" w:color="auto"/>
        <w:bottom w:val="none" w:sz="0" w:space="0" w:color="auto"/>
        <w:right w:val="none" w:sz="0" w:space="0" w:color="auto"/>
      </w:divBdr>
    </w:div>
    <w:div w:id="357124124">
      <w:bodyDiv w:val="1"/>
      <w:marLeft w:val="0"/>
      <w:marRight w:val="0"/>
      <w:marTop w:val="0"/>
      <w:marBottom w:val="0"/>
      <w:divBdr>
        <w:top w:val="none" w:sz="0" w:space="0" w:color="auto"/>
        <w:left w:val="none" w:sz="0" w:space="0" w:color="auto"/>
        <w:bottom w:val="none" w:sz="0" w:space="0" w:color="auto"/>
        <w:right w:val="none" w:sz="0" w:space="0" w:color="auto"/>
      </w:divBdr>
    </w:div>
    <w:div w:id="376005295">
      <w:bodyDiv w:val="1"/>
      <w:marLeft w:val="0"/>
      <w:marRight w:val="0"/>
      <w:marTop w:val="0"/>
      <w:marBottom w:val="0"/>
      <w:divBdr>
        <w:top w:val="none" w:sz="0" w:space="0" w:color="auto"/>
        <w:left w:val="none" w:sz="0" w:space="0" w:color="auto"/>
        <w:bottom w:val="none" w:sz="0" w:space="0" w:color="auto"/>
        <w:right w:val="none" w:sz="0" w:space="0" w:color="auto"/>
      </w:divBdr>
    </w:div>
    <w:div w:id="390231948">
      <w:bodyDiv w:val="1"/>
      <w:marLeft w:val="0"/>
      <w:marRight w:val="0"/>
      <w:marTop w:val="0"/>
      <w:marBottom w:val="0"/>
      <w:divBdr>
        <w:top w:val="none" w:sz="0" w:space="0" w:color="auto"/>
        <w:left w:val="none" w:sz="0" w:space="0" w:color="auto"/>
        <w:bottom w:val="none" w:sz="0" w:space="0" w:color="auto"/>
        <w:right w:val="none" w:sz="0" w:space="0" w:color="auto"/>
      </w:divBdr>
    </w:div>
    <w:div w:id="441344747">
      <w:bodyDiv w:val="1"/>
      <w:marLeft w:val="0"/>
      <w:marRight w:val="0"/>
      <w:marTop w:val="0"/>
      <w:marBottom w:val="0"/>
      <w:divBdr>
        <w:top w:val="none" w:sz="0" w:space="0" w:color="auto"/>
        <w:left w:val="none" w:sz="0" w:space="0" w:color="auto"/>
        <w:bottom w:val="none" w:sz="0" w:space="0" w:color="auto"/>
        <w:right w:val="none" w:sz="0" w:space="0" w:color="auto"/>
      </w:divBdr>
    </w:div>
    <w:div w:id="546189679">
      <w:bodyDiv w:val="1"/>
      <w:marLeft w:val="0"/>
      <w:marRight w:val="0"/>
      <w:marTop w:val="0"/>
      <w:marBottom w:val="0"/>
      <w:divBdr>
        <w:top w:val="none" w:sz="0" w:space="0" w:color="auto"/>
        <w:left w:val="none" w:sz="0" w:space="0" w:color="auto"/>
        <w:bottom w:val="none" w:sz="0" w:space="0" w:color="auto"/>
        <w:right w:val="none" w:sz="0" w:space="0" w:color="auto"/>
      </w:divBdr>
    </w:div>
    <w:div w:id="551238788">
      <w:bodyDiv w:val="1"/>
      <w:marLeft w:val="0"/>
      <w:marRight w:val="0"/>
      <w:marTop w:val="0"/>
      <w:marBottom w:val="0"/>
      <w:divBdr>
        <w:top w:val="none" w:sz="0" w:space="0" w:color="auto"/>
        <w:left w:val="none" w:sz="0" w:space="0" w:color="auto"/>
        <w:bottom w:val="none" w:sz="0" w:space="0" w:color="auto"/>
        <w:right w:val="none" w:sz="0" w:space="0" w:color="auto"/>
      </w:divBdr>
    </w:div>
    <w:div w:id="645008271">
      <w:bodyDiv w:val="1"/>
      <w:marLeft w:val="0"/>
      <w:marRight w:val="0"/>
      <w:marTop w:val="0"/>
      <w:marBottom w:val="0"/>
      <w:divBdr>
        <w:top w:val="none" w:sz="0" w:space="0" w:color="auto"/>
        <w:left w:val="none" w:sz="0" w:space="0" w:color="auto"/>
        <w:bottom w:val="none" w:sz="0" w:space="0" w:color="auto"/>
        <w:right w:val="none" w:sz="0" w:space="0" w:color="auto"/>
      </w:divBdr>
    </w:div>
    <w:div w:id="730545631">
      <w:bodyDiv w:val="1"/>
      <w:marLeft w:val="0"/>
      <w:marRight w:val="0"/>
      <w:marTop w:val="0"/>
      <w:marBottom w:val="0"/>
      <w:divBdr>
        <w:top w:val="none" w:sz="0" w:space="0" w:color="auto"/>
        <w:left w:val="none" w:sz="0" w:space="0" w:color="auto"/>
        <w:bottom w:val="none" w:sz="0" w:space="0" w:color="auto"/>
        <w:right w:val="none" w:sz="0" w:space="0" w:color="auto"/>
      </w:divBdr>
    </w:div>
    <w:div w:id="749350128">
      <w:bodyDiv w:val="1"/>
      <w:marLeft w:val="0"/>
      <w:marRight w:val="0"/>
      <w:marTop w:val="0"/>
      <w:marBottom w:val="0"/>
      <w:divBdr>
        <w:top w:val="none" w:sz="0" w:space="0" w:color="auto"/>
        <w:left w:val="none" w:sz="0" w:space="0" w:color="auto"/>
        <w:bottom w:val="none" w:sz="0" w:space="0" w:color="auto"/>
        <w:right w:val="none" w:sz="0" w:space="0" w:color="auto"/>
      </w:divBdr>
    </w:div>
    <w:div w:id="873082591">
      <w:bodyDiv w:val="1"/>
      <w:marLeft w:val="0"/>
      <w:marRight w:val="0"/>
      <w:marTop w:val="0"/>
      <w:marBottom w:val="0"/>
      <w:divBdr>
        <w:top w:val="none" w:sz="0" w:space="0" w:color="auto"/>
        <w:left w:val="none" w:sz="0" w:space="0" w:color="auto"/>
        <w:bottom w:val="none" w:sz="0" w:space="0" w:color="auto"/>
        <w:right w:val="none" w:sz="0" w:space="0" w:color="auto"/>
      </w:divBdr>
    </w:div>
    <w:div w:id="1118648773">
      <w:bodyDiv w:val="1"/>
      <w:marLeft w:val="0"/>
      <w:marRight w:val="0"/>
      <w:marTop w:val="0"/>
      <w:marBottom w:val="0"/>
      <w:divBdr>
        <w:top w:val="none" w:sz="0" w:space="0" w:color="auto"/>
        <w:left w:val="none" w:sz="0" w:space="0" w:color="auto"/>
        <w:bottom w:val="none" w:sz="0" w:space="0" w:color="auto"/>
        <w:right w:val="none" w:sz="0" w:space="0" w:color="auto"/>
      </w:divBdr>
    </w:div>
    <w:div w:id="1354913538">
      <w:bodyDiv w:val="1"/>
      <w:marLeft w:val="0"/>
      <w:marRight w:val="0"/>
      <w:marTop w:val="0"/>
      <w:marBottom w:val="0"/>
      <w:divBdr>
        <w:top w:val="none" w:sz="0" w:space="0" w:color="auto"/>
        <w:left w:val="none" w:sz="0" w:space="0" w:color="auto"/>
        <w:bottom w:val="none" w:sz="0" w:space="0" w:color="auto"/>
        <w:right w:val="none" w:sz="0" w:space="0" w:color="auto"/>
      </w:divBdr>
    </w:div>
    <w:div w:id="1461722388">
      <w:bodyDiv w:val="1"/>
      <w:marLeft w:val="0"/>
      <w:marRight w:val="0"/>
      <w:marTop w:val="0"/>
      <w:marBottom w:val="0"/>
      <w:divBdr>
        <w:top w:val="none" w:sz="0" w:space="0" w:color="auto"/>
        <w:left w:val="none" w:sz="0" w:space="0" w:color="auto"/>
        <w:bottom w:val="none" w:sz="0" w:space="0" w:color="auto"/>
        <w:right w:val="none" w:sz="0" w:space="0" w:color="auto"/>
      </w:divBdr>
    </w:div>
    <w:div w:id="1474323293">
      <w:bodyDiv w:val="1"/>
      <w:marLeft w:val="0"/>
      <w:marRight w:val="0"/>
      <w:marTop w:val="0"/>
      <w:marBottom w:val="0"/>
      <w:divBdr>
        <w:top w:val="none" w:sz="0" w:space="0" w:color="auto"/>
        <w:left w:val="none" w:sz="0" w:space="0" w:color="auto"/>
        <w:bottom w:val="none" w:sz="0" w:space="0" w:color="auto"/>
        <w:right w:val="none" w:sz="0" w:space="0" w:color="auto"/>
      </w:divBdr>
    </w:div>
    <w:div w:id="1501773720">
      <w:bodyDiv w:val="1"/>
      <w:marLeft w:val="0"/>
      <w:marRight w:val="0"/>
      <w:marTop w:val="0"/>
      <w:marBottom w:val="0"/>
      <w:divBdr>
        <w:top w:val="none" w:sz="0" w:space="0" w:color="auto"/>
        <w:left w:val="none" w:sz="0" w:space="0" w:color="auto"/>
        <w:bottom w:val="none" w:sz="0" w:space="0" w:color="auto"/>
        <w:right w:val="none" w:sz="0" w:space="0" w:color="auto"/>
      </w:divBdr>
      <w:divsChild>
        <w:div w:id="1708339052">
          <w:marLeft w:val="0"/>
          <w:marRight w:val="0"/>
          <w:marTop w:val="0"/>
          <w:marBottom w:val="0"/>
          <w:divBdr>
            <w:top w:val="none" w:sz="0" w:space="0" w:color="auto"/>
            <w:left w:val="none" w:sz="0" w:space="0" w:color="auto"/>
            <w:bottom w:val="none" w:sz="0" w:space="0" w:color="auto"/>
            <w:right w:val="none" w:sz="0" w:space="0" w:color="auto"/>
          </w:divBdr>
          <w:divsChild>
            <w:div w:id="2130006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2551069">
      <w:bodyDiv w:val="1"/>
      <w:marLeft w:val="0"/>
      <w:marRight w:val="0"/>
      <w:marTop w:val="0"/>
      <w:marBottom w:val="0"/>
      <w:divBdr>
        <w:top w:val="none" w:sz="0" w:space="0" w:color="auto"/>
        <w:left w:val="none" w:sz="0" w:space="0" w:color="auto"/>
        <w:bottom w:val="none" w:sz="0" w:space="0" w:color="auto"/>
        <w:right w:val="none" w:sz="0" w:space="0" w:color="auto"/>
      </w:divBdr>
    </w:div>
    <w:div w:id="1648589714">
      <w:bodyDiv w:val="1"/>
      <w:marLeft w:val="0"/>
      <w:marRight w:val="0"/>
      <w:marTop w:val="0"/>
      <w:marBottom w:val="0"/>
      <w:divBdr>
        <w:top w:val="none" w:sz="0" w:space="0" w:color="auto"/>
        <w:left w:val="none" w:sz="0" w:space="0" w:color="auto"/>
        <w:bottom w:val="none" w:sz="0" w:space="0" w:color="auto"/>
        <w:right w:val="none" w:sz="0" w:space="0" w:color="auto"/>
      </w:divBdr>
    </w:div>
    <w:div w:id="1648633164">
      <w:bodyDiv w:val="1"/>
      <w:marLeft w:val="0"/>
      <w:marRight w:val="0"/>
      <w:marTop w:val="0"/>
      <w:marBottom w:val="0"/>
      <w:divBdr>
        <w:top w:val="none" w:sz="0" w:space="0" w:color="auto"/>
        <w:left w:val="none" w:sz="0" w:space="0" w:color="auto"/>
        <w:bottom w:val="none" w:sz="0" w:space="0" w:color="auto"/>
        <w:right w:val="none" w:sz="0" w:space="0" w:color="auto"/>
      </w:divBdr>
      <w:divsChild>
        <w:div w:id="1959602418">
          <w:marLeft w:val="0"/>
          <w:marRight w:val="0"/>
          <w:marTop w:val="0"/>
          <w:marBottom w:val="0"/>
          <w:divBdr>
            <w:top w:val="none" w:sz="0" w:space="0" w:color="auto"/>
            <w:left w:val="none" w:sz="0" w:space="0" w:color="auto"/>
            <w:bottom w:val="none" w:sz="0" w:space="0" w:color="auto"/>
            <w:right w:val="none" w:sz="0" w:space="0" w:color="auto"/>
          </w:divBdr>
          <w:divsChild>
            <w:div w:id="1994679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212552">
      <w:bodyDiv w:val="1"/>
      <w:marLeft w:val="0"/>
      <w:marRight w:val="0"/>
      <w:marTop w:val="0"/>
      <w:marBottom w:val="0"/>
      <w:divBdr>
        <w:top w:val="none" w:sz="0" w:space="0" w:color="auto"/>
        <w:left w:val="none" w:sz="0" w:space="0" w:color="auto"/>
        <w:bottom w:val="none" w:sz="0" w:space="0" w:color="auto"/>
        <w:right w:val="none" w:sz="0" w:space="0" w:color="auto"/>
      </w:divBdr>
    </w:div>
    <w:div w:id="1834376758">
      <w:bodyDiv w:val="1"/>
      <w:marLeft w:val="0"/>
      <w:marRight w:val="0"/>
      <w:marTop w:val="0"/>
      <w:marBottom w:val="0"/>
      <w:divBdr>
        <w:top w:val="none" w:sz="0" w:space="0" w:color="auto"/>
        <w:left w:val="none" w:sz="0" w:space="0" w:color="auto"/>
        <w:bottom w:val="none" w:sz="0" w:space="0" w:color="auto"/>
        <w:right w:val="none" w:sz="0" w:space="0" w:color="auto"/>
      </w:divBdr>
    </w:div>
    <w:div w:id="2084717069">
      <w:bodyDiv w:val="1"/>
      <w:marLeft w:val="0"/>
      <w:marRight w:val="0"/>
      <w:marTop w:val="0"/>
      <w:marBottom w:val="0"/>
      <w:divBdr>
        <w:top w:val="none" w:sz="0" w:space="0" w:color="auto"/>
        <w:left w:val="none" w:sz="0" w:space="0" w:color="auto"/>
        <w:bottom w:val="none" w:sz="0" w:space="0" w:color="auto"/>
        <w:right w:val="none" w:sz="0" w:space="0" w:color="auto"/>
      </w:divBdr>
    </w:div>
    <w:div w:id="214731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xmartinez@petstar.m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etstar.m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adeprensa@arcaconta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arcaconta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293FE1791C5CE4BA0F4A8C6AEA182D2" ma:contentTypeVersion="19" ma:contentTypeDescription="Crear nuevo documento." ma:contentTypeScope="" ma:versionID="e3f95f3423399f1b6d64a42bc100706b">
  <xsd:schema xmlns:xsd="http://www.w3.org/2001/XMLSchema" xmlns:xs="http://www.w3.org/2001/XMLSchema" xmlns:p="http://schemas.microsoft.com/office/2006/metadata/properties" xmlns:ns2="9b3fc66b-ee7f-4992-8bc2-b36dad5959a9" xmlns:ns3="60ddc6a2-0a34-4913-83dc-7c8c677a9acf" targetNamespace="http://schemas.microsoft.com/office/2006/metadata/properties" ma:root="true" ma:fieldsID="0552998ce1d9b7a4e319d7638ba98160" ns2:_="" ns3:_="">
    <xsd:import namespace="9b3fc66b-ee7f-4992-8bc2-b36dad5959a9"/>
    <xsd:import namespace="60ddc6a2-0a34-4913-83dc-7c8c677a9a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3fc66b-ee7f-4992-8bc2-b36dad595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77020e67-a392-407e-811d-9238d562bf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ddc6a2-0a34-4913-83dc-7c8c677a9acf"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f74660f-ab70-46dd-9ccd-aa61fe648c7f}" ma:internalName="TaxCatchAll" ma:showField="CatchAllData" ma:web="60ddc6a2-0a34-4913-83dc-7c8c677a9a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3fc66b-ee7f-4992-8bc2-b36dad5959a9">
      <Terms xmlns="http://schemas.microsoft.com/office/infopath/2007/PartnerControls"/>
    </lcf76f155ced4ddcb4097134ff3c332f>
    <TaxCatchAll xmlns="60ddc6a2-0a34-4913-83dc-7c8c677a9acf" xsi:nil="true"/>
  </documentManagement>
</p:properties>
</file>

<file path=customXml/itemProps1.xml><?xml version="1.0" encoding="utf-8"?>
<ds:datastoreItem xmlns:ds="http://schemas.openxmlformats.org/officeDocument/2006/customXml" ds:itemID="{B7C86885-EDAC-4605-9658-CA97F7B23C32}">
  <ds:schemaRefs>
    <ds:schemaRef ds:uri="http://schemas.microsoft.com/sharepoint/v3/contenttype/forms"/>
  </ds:schemaRefs>
</ds:datastoreItem>
</file>

<file path=customXml/itemProps2.xml><?xml version="1.0" encoding="utf-8"?>
<ds:datastoreItem xmlns:ds="http://schemas.openxmlformats.org/officeDocument/2006/customXml" ds:itemID="{A7F5C959-42FE-447E-9165-D809FA6BF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3fc66b-ee7f-4992-8bc2-b36dad5959a9"/>
    <ds:schemaRef ds:uri="60ddc6a2-0a34-4913-83dc-7c8c677a9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170E05-1D88-4078-BAB2-0EBEAE28C78A}">
  <ds:schemaRefs>
    <ds:schemaRef ds:uri="http://schemas.microsoft.com/office/2006/metadata/properties"/>
    <ds:schemaRef ds:uri="http://schemas.microsoft.com/office/infopath/2007/PartnerControls"/>
    <ds:schemaRef ds:uri="9b3fc66b-ee7f-4992-8bc2-b36dad5959a9"/>
    <ds:schemaRef ds:uri="60ddc6a2-0a34-4913-83dc-7c8c677a9acf"/>
  </ds:schemaRefs>
</ds:datastoreItem>
</file>

<file path=docMetadata/LabelInfo.xml><?xml version="1.0" encoding="utf-8"?>
<clbl:labelList xmlns:clbl="http://schemas.microsoft.com/office/2020/mipLabelMetadata">
  <clbl:label id="{5fb22e38-1a08-4b06-a6dd-a7ec074d3af8}" enabled="1" method="Standard" siteId="{433ec967-f454-49f2-b132-d07f81545e0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4870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5744</CharactersWithSpaces>
  <SharedDoc>false</SharedDoc>
  <HLinks>
    <vt:vector size="24" baseType="variant">
      <vt:variant>
        <vt:i4>7995452</vt:i4>
      </vt:variant>
      <vt:variant>
        <vt:i4>6</vt:i4>
      </vt:variant>
      <vt:variant>
        <vt:i4>0</vt:i4>
      </vt:variant>
      <vt:variant>
        <vt:i4>5</vt:i4>
      </vt:variant>
      <vt:variant>
        <vt:lpwstr>http://www.coca-cola.com/mx/es/fundacion-coca-cola</vt:lpwstr>
      </vt:variant>
      <vt:variant>
        <vt:lpwstr/>
      </vt:variant>
      <vt:variant>
        <vt:i4>5570685</vt:i4>
      </vt:variant>
      <vt:variant>
        <vt:i4>3</vt:i4>
      </vt:variant>
      <vt:variant>
        <vt:i4>0</vt:i4>
      </vt:variant>
      <vt:variant>
        <vt:i4>5</vt:i4>
      </vt:variant>
      <vt:variant>
        <vt:lpwstr>mailto:saladeprensa@arcacontal.com</vt:lpwstr>
      </vt:variant>
      <vt:variant>
        <vt:lpwstr/>
      </vt:variant>
      <vt:variant>
        <vt:i4>2818106</vt:i4>
      </vt:variant>
      <vt:variant>
        <vt:i4>0</vt:i4>
      </vt:variant>
      <vt:variant>
        <vt:i4>0</vt:i4>
      </vt:variant>
      <vt:variant>
        <vt:i4>5</vt:i4>
      </vt:variant>
      <vt:variant>
        <vt:lpwstr>http://www.arcacontal.com/</vt:lpwstr>
      </vt:variant>
      <vt:variant>
        <vt:lpwstr/>
      </vt:variant>
      <vt:variant>
        <vt:i4>5963824</vt:i4>
      </vt:variant>
      <vt:variant>
        <vt:i4>0</vt:i4>
      </vt:variant>
      <vt:variant>
        <vt:i4>0</vt:i4>
      </vt:variant>
      <vt:variant>
        <vt:i4>5</vt:i4>
      </vt:variant>
      <vt:variant>
        <vt:lpwstr>mailto:celeste.velazco@arcacontal.com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Aviña Estrada [C]</dc:creator>
  <cp:keywords/>
  <dc:description/>
  <cp:lastModifiedBy>MEDELLIN SERGOVIA MIRANDA (AMXEXT)</cp:lastModifiedBy>
  <cp:revision>2</cp:revision>
  <dcterms:created xsi:type="dcterms:W3CDTF">2026-09-01T15:49:00Z</dcterms:created>
  <dcterms:modified xsi:type="dcterms:W3CDTF">2026-09-01T15:49:00Z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02bf62-88e6-456d-b298-e2abb13de1ea_Enabled">
    <vt:lpwstr>true</vt:lpwstr>
  </property>
  <property fmtid="{D5CDD505-2E9C-101B-9397-08002B2CF9AE}" pid="3" name="MSIP_Label_0702bf62-88e6-456d-b298-e2abb13de1ea_SetDate">
    <vt:lpwstr>2022-10-27T15:28:21Z</vt:lpwstr>
  </property>
  <property fmtid="{D5CDD505-2E9C-101B-9397-08002B2CF9AE}" pid="4" name="MSIP_Label_0702bf62-88e6-456d-b298-e2abb13de1ea_Method">
    <vt:lpwstr>Standard</vt:lpwstr>
  </property>
  <property fmtid="{D5CDD505-2E9C-101B-9397-08002B2CF9AE}" pid="5" name="MSIP_Label_0702bf62-88e6-456d-b298-e2abb13de1ea_Name">
    <vt:lpwstr>0702bf62-88e6-456d-b298-e2abb13de1ea</vt:lpwstr>
  </property>
  <property fmtid="{D5CDD505-2E9C-101B-9397-08002B2CF9AE}" pid="6" name="MSIP_Label_0702bf62-88e6-456d-b298-e2abb13de1ea_SiteId">
    <vt:lpwstr>548d26ab-8caa-49e1-97c2-a1b1a06cc39c</vt:lpwstr>
  </property>
  <property fmtid="{D5CDD505-2E9C-101B-9397-08002B2CF9AE}" pid="7" name="MSIP_Label_0702bf62-88e6-456d-b298-e2abb13de1ea_ActionId">
    <vt:lpwstr>6c9011b2-8d0e-48d6-b153-78ecafe7759f</vt:lpwstr>
  </property>
  <property fmtid="{D5CDD505-2E9C-101B-9397-08002B2CF9AE}" pid="8" name="MSIP_Label_0702bf62-88e6-456d-b298-e2abb13de1ea_ContentBits">
    <vt:lpwstr>2</vt:lpwstr>
  </property>
  <property fmtid="{D5CDD505-2E9C-101B-9397-08002B2CF9AE}" pid="9" name="MSIP_Label_5fb22e38-1a08-4b06-a6dd-a7ec074d3af8_Enabled">
    <vt:lpwstr>true</vt:lpwstr>
  </property>
  <property fmtid="{D5CDD505-2E9C-101B-9397-08002B2CF9AE}" pid="10" name="MSIP_Label_5fb22e38-1a08-4b06-a6dd-a7ec074d3af8_SetDate">
    <vt:lpwstr>2023-10-16T20:14:53Z</vt:lpwstr>
  </property>
  <property fmtid="{D5CDD505-2E9C-101B-9397-08002B2CF9AE}" pid="11" name="MSIP_Label_5fb22e38-1a08-4b06-a6dd-a7ec074d3af8_Method">
    <vt:lpwstr>Standard</vt:lpwstr>
  </property>
  <property fmtid="{D5CDD505-2E9C-101B-9397-08002B2CF9AE}" pid="12" name="MSIP_Label_5fb22e38-1a08-4b06-a6dd-a7ec074d3af8_Name">
    <vt:lpwstr>Datos Publicos</vt:lpwstr>
  </property>
  <property fmtid="{D5CDD505-2E9C-101B-9397-08002B2CF9AE}" pid="13" name="MSIP_Label_5fb22e38-1a08-4b06-a6dd-a7ec074d3af8_SiteId">
    <vt:lpwstr>433ec967-f454-49f2-b132-d07f81545e02</vt:lpwstr>
  </property>
  <property fmtid="{D5CDD505-2E9C-101B-9397-08002B2CF9AE}" pid="14" name="MSIP_Label_5fb22e38-1a08-4b06-a6dd-a7ec074d3af8_ActionId">
    <vt:lpwstr>9d02c47c-36cd-43c3-90ea-750f513bf448</vt:lpwstr>
  </property>
  <property fmtid="{D5CDD505-2E9C-101B-9397-08002B2CF9AE}" pid="15" name="MSIP_Label_5fb22e38-1a08-4b06-a6dd-a7ec074d3af8_ContentBits">
    <vt:lpwstr>0</vt:lpwstr>
  </property>
  <property fmtid="{D5CDD505-2E9C-101B-9397-08002B2CF9AE}" pid="16" name="GrammarlyDocumentId">
    <vt:lpwstr>e98d606133a822d27ce1c706a78755b8b6dac430a36ed833ab4f06144485aa6e</vt:lpwstr>
  </property>
  <property fmtid="{D5CDD505-2E9C-101B-9397-08002B2CF9AE}" pid="17" name="ContentTypeId">
    <vt:lpwstr>0x0101003293FE1791C5CE4BA0F4A8C6AEA182D2</vt:lpwstr>
  </property>
  <property fmtid="{D5CDD505-2E9C-101B-9397-08002B2CF9AE}" pid="18" name="MediaServiceImageTags">
    <vt:lpwstr/>
  </property>
  <property fmtid="{D5CDD505-2E9C-101B-9397-08002B2CF9AE}" pid="19" name="docLang">
    <vt:lpwstr>es</vt:lpwstr>
  </property>
</Properties>
</file>